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9" w:rsidRPr="00925E40" w:rsidRDefault="00A1141C" w:rsidP="00925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40">
        <w:rPr>
          <w:rFonts w:ascii="Times New Roman" w:hAnsi="Times New Roman" w:cs="Times New Roman"/>
          <w:b/>
          <w:sz w:val="28"/>
          <w:szCs w:val="28"/>
        </w:rPr>
        <w:t xml:space="preserve">Взаимосвязь концепций послевоенного восстановления Председателя Комитета по делам архитектуры А.Г. </w:t>
      </w:r>
      <w:proofErr w:type="spellStart"/>
      <w:r w:rsidRPr="00925E40">
        <w:rPr>
          <w:rFonts w:ascii="Times New Roman" w:hAnsi="Times New Roman" w:cs="Times New Roman"/>
          <w:b/>
          <w:sz w:val="28"/>
          <w:szCs w:val="28"/>
        </w:rPr>
        <w:t>Мордвинова</w:t>
      </w:r>
      <w:proofErr w:type="spellEnd"/>
      <w:r w:rsidRPr="00925E40">
        <w:rPr>
          <w:rFonts w:ascii="Times New Roman" w:hAnsi="Times New Roman" w:cs="Times New Roman"/>
          <w:b/>
          <w:sz w:val="28"/>
          <w:szCs w:val="28"/>
        </w:rPr>
        <w:t xml:space="preserve">, академика архитектуры В.Н. Семёнова, главного архитектора города Ростова-на-Дону Я.А. </w:t>
      </w:r>
      <w:proofErr w:type="spellStart"/>
      <w:r w:rsidRPr="00925E40">
        <w:rPr>
          <w:rFonts w:ascii="Times New Roman" w:hAnsi="Times New Roman" w:cs="Times New Roman"/>
          <w:b/>
          <w:sz w:val="28"/>
          <w:szCs w:val="28"/>
        </w:rPr>
        <w:t>Ребайна</w:t>
      </w:r>
      <w:proofErr w:type="spellEnd"/>
      <w:r w:rsidRPr="00925E40">
        <w:rPr>
          <w:rFonts w:ascii="Times New Roman" w:hAnsi="Times New Roman" w:cs="Times New Roman"/>
          <w:b/>
          <w:sz w:val="28"/>
          <w:szCs w:val="28"/>
        </w:rPr>
        <w:t xml:space="preserve"> на примере послевоенного восстановления города Ростова-на-Дону.</w:t>
      </w:r>
    </w:p>
    <w:p w:rsidR="00A1141C" w:rsidRPr="00C43852" w:rsidRDefault="00A1141C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56B" w:rsidRPr="00C43852" w:rsidRDefault="00A1141C" w:rsidP="00925E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DB6C3B" w:rsidRPr="00C4385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, </w:t>
      </w:r>
      <w:r w:rsidR="002F761C">
        <w:rPr>
          <w:rFonts w:ascii="Times New Roman" w:hAnsi="Times New Roman" w:cs="Times New Roman"/>
          <w:sz w:val="28"/>
          <w:szCs w:val="28"/>
        </w:rPr>
        <w:t>Л</w:t>
      </w:r>
      <w:r w:rsidRPr="00C43852">
        <w:rPr>
          <w:rFonts w:ascii="Times New Roman" w:hAnsi="Times New Roman" w:cs="Times New Roman"/>
          <w:sz w:val="28"/>
          <w:szCs w:val="28"/>
        </w:rPr>
        <w:t>.</w:t>
      </w:r>
      <w:r w:rsidR="002F761C">
        <w:rPr>
          <w:rFonts w:ascii="Times New Roman" w:hAnsi="Times New Roman" w:cs="Times New Roman"/>
          <w:sz w:val="28"/>
          <w:szCs w:val="28"/>
        </w:rPr>
        <w:t>Н</w:t>
      </w:r>
      <w:r w:rsidRPr="00C43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D6E">
        <w:rPr>
          <w:rFonts w:ascii="Times New Roman" w:hAnsi="Times New Roman" w:cs="Times New Roman"/>
          <w:sz w:val="28"/>
          <w:szCs w:val="28"/>
        </w:rPr>
        <w:t>Седегова</w:t>
      </w:r>
      <w:proofErr w:type="spellEnd"/>
    </w:p>
    <w:p w:rsidR="00A1141C" w:rsidRPr="00C43852" w:rsidRDefault="00A1141C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57" w:rsidRPr="00C43852" w:rsidRDefault="00604B7C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Ещё в 1943 году поднялся вопрос о восстановлении городов после освобождения от немецко-фашистских захватчиков. Пр</w:t>
      </w:r>
      <w:r w:rsidR="00FA3590" w:rsidRPr="00C43852">
        <w:rPr>
          <w:rFonts w:ascii="Times New Roman" w:hAnsi="Times New Roman" w:cs="Times New Roman"/>
          <w:sz w:val="28"/>
          <w:szCs w:val="28"/>
        </w:rPr>
        <w:t>а</w:t>
      </w:r>
      <w:r w:rsidRPr="00C43852">
        <w:rPr>
          <w:rFonts w:ascii="Times New Roman" w:hAnsi="Times New Roman" w:cs="Times New Roman"/>
          <w:sz w:val="28"/>
          <w:szCs w:val="28"/>
        </w:rPr>
        <w:t>вительство издало указ о восстановлении 15 городов СССР.</w:t>
      </w:r>
      <w:r w:rsidR="00DF7A57" w:rsidRPr="00C43852">
        <w:rPr>
          <w:rFonts w:ascii="Times New Roman" w:hAnsi="Times New Roman" w:cs="Times New Roman"/>
          <w:sz w:val="28"/>
          <w:szCs w:val="28"/>
        </w:rPr>
        <w:t xml:space="preserve"> Среди них были такие города как Смоленск, Новгород, Вязьма, Псков, Новороссийск, Ростов-на-Дону и др.</w:t>
      </w:r>
    </w:p>
    <w:p w:rsidR="001A782E" w:rsidRPr="00C43852" w:rsidRDefault="00FA3590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В 1945 году</w:t>
      </w:r>
      <w:r w:rsidR="001A782E" w:rsidRPr="00C43852">
        <w:rPr>
          <w:rFonts w:ascii="Times New Roman" w:hAnsi="Times New Roman" w:cs="Times New Roman"/>
          <w:sz w:val="28"/>
          <w:szCs w:val="28"/>
        </w:rPr>
        <w:t xml:space="preserve"> Председателем Комитета по делам архитектуры А.Г. </w:t>
      </w:r>
      <w:proofErr w:type="spellStart"/>
      <w:r w:rsidR="001A782E" w:rsidRPr="00C43852">
        <w:rPr>
          <w:rFonts w:ascii="Times New Roman" w:hAnsi="Times New Roman" w:cs="Times New Roman"/>
          <w:sz w:val="28"/>
          <w:szCs w:val="28"/>
        </w:rPr>
        <w:t>Мордвиновым</w:t>
      </w:r>
      <w:proofErr w:type="spellEnd"/>
      <w:r w:rsidR="001A782E" w:rsidRPr="00C43852">
        <w:rPr>
          <w:rFonts w:ascii="Times New Roman" w:hAnsi="Times New Roman" w:cs="Times New Roman"/>
          <w:sz w:val="28"/>
          <w:szCs w:val="28"/>
        </w:rPr>
        <w:t xml:space="preserve"> озвучены семь условий, при соблюдении которых возможно создание города. </w:t>
      </w:r>
      <w:r w:rsidR="00604B7C" w:rsidRPr="00C43852">
        <w:rPr>
          <w:rFonts w:ascii="Times New Roman" w:hAnsi="Times New Roman" w:cs="Times New Roman"/>
          <w:sz w:val="28"/>
          <w:szCs w:val="28"/>
        </w:rPr>
        <w:t>Так на Всероссийском совещании главных архитекторов города в июле 1945 г. Председатель Комитета по делам архитектуры А.Г. Мордвинов дал семь условий, которые необходимо соблюсти, чтобы «создать город»</w:t>
      </w:r>
      <w:r w:rsidR="00834D1E">
        <w:rPr>
          <w:rFonts w:ascii="Times New Roman" w:hAnsi="Times New Roman" w:cs="Times New Roman"/>
          <w:sz w:val="28"/>
          <w:szCs w:val="28"/>
        </w:rPr>
        <w:t>.</w:t>
      </w:r>
    </w:p>
    <w:p w:rsidR="00604B7C" w:rsidRPr="00C43852" w:rsidRDefault="00FA3590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К ним относятся: связь города с</w:t>
      </w:r>
      <w:r w:rsidR="00DB6C3B" w:rsidRPr="00C43852">
        <w:rPr>
          <w:rFonts w:ascii="Times New Roman" w:hAnsi="Times New Roman" w:cs="Times New Roman"/>
          <w:sz w:val="28"/>
          <w:szCs w:val="28"/>
        </w:rPr>
        <w:t>о</w:t>
      </w:r>
      <w:r w:rsidRPr="00C43852">
        <w:rPr>
          <w:rFonts w:ascii="Times New Roman" w:hAnsi="Times New Roman" w:cs="Times New Roman"/>
          <w:sz w:val="28"/>
          <w:szCs w:val="28"/>
        </w:rPr>
        <w:t xml:space="preserve"> средой, раскрытие её красоты; наличие в проекте города и в самом городе ясного композиционного стержня центр - главная улица - привокзальная площадь; концентрация крупных общественных зданий, имеющих высотную композицию, на решающих узлах города; ансамблевая и комплексная застройка жилых улиц и кварталов; окраска зданий в светлые тона; рациональное проектирование и комплексное осуществление инженерного оборудования города; непрерывная борьба за высокое качество проектов и строительства.</w:t>
      </w:r>
    </w:p>
    <w:p w:rsidR="00834D1E" w:rsidRDefault="00DF7A57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В 1945 году р</w:t>
      </w:r>
      <w:r w:rsidR="008B347A" w:rsidRPr="00C43852">
        <w:rPr>
          <w:rFonts w:ascii="Times New Roman" w:hAnsi="Times New Roman" w:cs="Times New Roman"/>
          <w:sz w:val="28"/>
          <w:szCs w:val="28"/>
        </w:rPr>
        <w:t>азработкой градостроительного плана восстановления</w:t>
      </w:r>
      <w:r w:rsidR="00FA3590" w:rsidRPr="00C43852">
        <w:rPr>
          <w:rFonts w:ascii="Times New Roman" w:hAnsi="Times New Roman" w:cs="Times New Roman"/>
          <w:sz w:val="28"/>
          <w:szCs w:val="28"/>
        </w:rPr>
        <w:t xml:space="preserve"> города Ростова-на-Дону </w:t>
      </w:r>
      <w:r w:rsidR="008B347A" w:rsidRPr="00C43852">
        <w:rPr>
          <w:rFonts w:ascii="Times New Roman" w:hAnsi="Times New Roman" w:cs="Times New Roman"/>
          <w:sz w:val="28"/>
          <w:szCs w:val="28"/>
        </w:rPr>
        <w:t xml:space="preserve">назначили академика архитектуры В.Н. Семёнова. 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Созданный им в 1939 году </w:t>
      </w:r>
      <w:r w:rsidR="00271ED8" w:rsidRPr="00C43852">
        <w:rPr>
          <w:rFonts w:ascii="Times New Roman" w:hAnsi="Times New Roman" w:cs="Times New Roman"/>
          <w:sz w:val="28"/>
          <w:szCs w:val="28"/>
        </w:rPr>
        <w:t xml:space="preserve">Генеральный план развития города 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не отвечал требованиям. </w:t>
      </w:r>
      <w:r w:rsidRPr="00C43852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1945 году </w:t>
      </w:r>
      <w:r w:rsidRPr="00C43852">
        <w:rPr>
          <w:rFonts w:ascii="Times New Roman" w:hAnsi="Times New Roman" w:cs="Times New Roman"/>
          <w:sz w:val="28"/>
          <w:szCs w:val="28"/>
        </w:rPr>
        <w:t xml:space="preserve">академик изменил свой </w:t>
      </w:r>
      <w:r w:rsidR="00427BC0" w:rsidRPr="00C43852">
        <w:rPr>
          <w:rFonts w:ascii="Times New Roman" w:hAnsi="Times New Roman" w:cs="Times New Roman"/>
          <w:sz w:val="28"/>
          <w:szCs w:val="28"/>
        </w:rPr>
        <w:lastRenderedPageBreak/>
        <w:t>генеральный план</w:t>
      </w:r>
      <w:r w:rsidRPr="00C43852">
        <w:rPr>
          <w:rFonts w:ascii="Times New Roman" w:hAnsi="Times New Roman" w:cs="Times New Roman"/>
          <w:sz w:val="28"/>
          <w:szCs w:val="28"/>
        </w:rPr>
        <w:t>, отредактировав его таким образом, чтобы он отвечал возложенным на него требованиям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. В нём учитывались условия выведенные А.Г. </w:t>
      </w:r>
      <w:proofErr w:type="spellStart"/>
      <w:r w:rsidR="00427BC0" w:rsidRPr="00C43852">
        <w:rPr>
          <w:rFonts w:ascii="Times New Roman" w:hAnsi="Times New Roman" w:cs="Times New Roman"/>
          <w:sz w:val="28"/>
          <w:szCs w:val="28"/>
        </w:rPr>
        <w:t>Мордвиновым.</w:t>
      </w:r>
      <w:proofErr w:type="spellEnd"/>
    </w:p>
    <w:p w:rsidR="00FA3590" w:rsidRPr="00C43852" w:rsidRDefault="00834D1E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7BC0" w:rsidRPr="00C43852">
        <w:rPr>
          <w:rFonts w:ascii="Times New Roman" w:hAnsi="Times New Roman" w:cs="Times New Roman"/>
          <w:sz w:val="28"/>
          <w:szCs w:val="28"/>
        </w:rPr>
        <w:t>ород повёрнут «лицом к реке»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 набережной,</w:t>
      </w:r>
      <w:r w:rsidR="00271ED8" w:rsidRPr="00C43852">
        <w:rPr>
          <w:rFonts w:ascii="Times New Roman" w:hAnsi="Times New Roman" w:cs="Times New Roman"/>
          <w:sz w:val="28"/>
          <w:szCs w:val="28"/>
        </w:rPr>
        <w:t xml:space="preserve"> </w:t>
      </w:r>
      <w:r w:rsidR="00427BC0" w:rsidRPr="00C43852">
        <w:rPr>
          <w:rFonts w:ascii="Times New Roman" w:hAnsi="Times New Roman" w:cs="Times New Roman"/>
          <w:sz w:val="28"/>
          <w:szCs w:val="28"/>
        </w:rPr>
        <w:t xml:space="preserve">в прошлом портовой, убирались останки железнодорожных полотен, </w:t>
      </w:r>
      <w:r w:rsidR="00ED05DF" w:rsidRPr="00C43852">
        <w:rPr>
          <w:rFonts w:ascii="Times New Roman" w:hAnsi="Times New Roman" w:cs="Times New Roman"/>
          <w:sz w:val="28"/>
          <w:szCs w:val="28"/>
        </w:rPr>
        <w:t>на её территории создавалась рекреационная парковая зона, связь с главной магистралью города осуществлялась по средствам проспектов им</w:t>
      </w:r>
      <w:proofErr w:type="gramStart"/>
      <w:r w:rsidR="00ED05DF" w:rsidRPr="00C438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D05DF" w:rsidRPr="00C43852">
        <w:rPr>
          <w:rFonts w:ascii="Times New Roman" w:hAnsi="Times New Roman" w:cs="Times New Roman"/>
          <w:sz w:val="28"/>
          <w:szCs w:val="28"/>
        </w:rPr>
        <w:t xml:space="preserve">уденного, им.Ворошилова и Театрального. </w:t>
      </w:r>
      <w:r w:rsidR="005C0CE3" w:rsidRPr="00C43852">
        <w:rPr>
          <w:rFonts w:ascii="Times New Roman" w:hAnsi="Times New Roman" w:cs="Times New Roman"/>
          <w:sz w:val="28"/>
          <w:szCs w:val="28"/>
        </w:rPr>
        <w:t xml:space="preserve">По проекту эти проспекты необходимо было расширить за счёт расчистки завалов и сноса разрушенных зданий. </w:t>
      </w:r>
      <w:r w:rsidR="00ED05DF" w:rsidRPr="00C43852">
        <w:rPr>
          <w:rFonts w:ascii="Times New Roman" w:hAnsi="Times New Roman" w:cs="Times New Roman"/>
          <w:sz w:val="28"/>
          <w:szCs w:val="28"/>
        </w:rPr>
        <w:t>Главной магистралью города назначили ул. Фридриха Энгельса (ныне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05DF" w:rsidRPr="00C438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D05DF" w:rsidRPr="00C43852">
        <w:rPr>
          <w:rFonts w:ascii="Times New Roman" w:hAnsi="Times New Roman" w:cs="Times New Roman"/>
          <w:sz w:val="28"/>
          <w:szCs w:val="28"/>
        </w:rPr>
        <w:t xml:space="preserve">ольшая Садовая). Вдоль </w:t>
      </w:r>
      <w:r w:rsidR="00C474D1">
        <w:rPr>
          <w:rFonts w:ascii="Times New Roman" w:hAnsi="Times New Roman" w:cs="Times New Roman"/>
          <w:sz w:val="28"/>
          <w:szCs w:val="28"/>
        </w:rPr>
        <w:t>неё</w:t>
      </w:r>
      <w:r w:rsidR="00ED05DF" w:rsidRPr="00C43852">
        <w:rPr>
          <w:rFonts w:ascii="Times New Roman" w:hAnsi="Times New Roman" w:cs="Times New Roman"/>
          <w:sz w:val="28"/>
          <w:szCs w:val="28"/>
        </w:rPr>
        <w:t xml:space="preserve"> располагался ряд площадей, начиная от привокзальной площади, заканчивая Театральной, главной из которых являлась площадь Дома Советов, что решало условие «Композиционного стержня центра</w:t>
      </w:r>
      <w:r w:rsidR="00E55133" w:rsidRPr="00C43852">
        <w:rPr>
          <w:rFonts w:ascii="Times New Roman" w:hAnsi="Times New Roman" w:cs="Times New Roman"/>
          <w:sz w:val="28"/>
          <w:szCs w:val="28"/>
        </w:rPr>
        <w:t>».</w:t>
      </w:r>
      <w:r w:rsidR="00ED05DF"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133" w:rsidRPr="00C43852">
        <w:rPr>
          <w:rFonts w:ascii="Times New Roman" w:hAnsi="Times New Roman" w:cs="Times New Roman"/>
          <w:sz w:val="28"/>
          <w:szCs w:val="28"/>
        </w:rPr>
        <w:t>Условие</w:t>
      </w:r>
      <w:r w:rsidR="005C0CE3" w:rsidRPr="00C43852">
        <w:rPr>
          <w:rFonts w:ascii="Times New Roman" w:hAnsi="Times New Roman" w:cs="Times New Roman"/>
          <w:sz w:val="28"/>
          <w:szCs w:val="28"/>
        </w:rPr>
        <w:t>,</w:t>
      </w:r>
      <w:r w:rsidR="00E55133" w:rsidRPr="00C43852">
        <w:rPr>
          <w:rFonts w:ascii="Times New Roman" w:hAnsi="Times New Roman" w:cs="Times New Roman"/>
          <w:sz w:val="28"/>
          <w:szCs w:val="28"/>
        </w:rPr>
        <w:t xml:space="preserve"> касающееся ансамблевой и комплексной застройки выполнено</w:t>
      </w:r>
      <w:proofErr w:type="gramEnd"/>
      <w:r w:rsidR="00E55133" w:rsidRPr="00C43852">
        <w:rPr>
          <w:rFonts w:ascii="Times New Roman" w:hAnsi="Times New Roman" w:cs="Times New Roman"/>
          <w:sz w:val="28"/>
          <w:szCs w:val="28"/>
        </w:rPr>
        <w:t xml:space="preserve"> Семёновым </w:t>
      </w:r>
      <w:r w:rsidR="003F3C0A" w:rsidRPr="00C43852">
        <w:rPr>
          <w:rFonts w:ascii="Times New Roman" w:hAnsi="Times New Roman" w:cs="Times New Roman"/>
          <w:sz w:val="28"/>
          <w:szCs w:val="28"/>
        </w:rPr>
        <w:t xml:space="preserve">в </w:t>
      </w:r>
      <w:r w:rsidR="00E55133" w:rsidRPr="00C43852">
        <w:rPr>
          <w:rFonts w:ascii="Times New Roman" w:hAnsi="Times New Roman" w:cs="Times New Roman"/>
          <w:sz w:val="28"/>
          <w:szCs w:val="28"/>
        </w:rPr>
        <w:t xml:space="preserve">виде ряда ансамблей: ансамбль Привокзальной площади, ансамбль главной площади Дома Советов, ансамбль площади Театральной. В качестве приложения в документе «Правила Застройки центра гор. Ростова </w:t>
      </w:r>
      <w:proofErr w:type="spellStart"/>
      <w:r w:rsidR="00E55133" w:rsidRPr="00C438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55133" w:rsidRPr="00C43852">
        <w:rPr>
          <w:rFonts w:ascii="Times New Roman" w:hAnsi="Times New Roman" w:cs="Times New Roman"/>
          <w:sz w:val="28"/>
          <w:szCs w:val="28"/>
        </w:rPr>
        <w:t>/Дону» были внесены списки зданий расположенные вдоль главной улицы города с рекомендациями по их восстановлению.</w:t>
      </w:r>
      <w:r w:rsidR="003F3C0A" w:rsidRPr="00C43852">
        <w:rPr>
          <w:rFonts w:ascii="Times New Roman" w:hAnsi="Times New Roman" w:cs="Times New Roman"/>
          <w:sz w:val="28"/>
          <w:szCs w:val="28"/>
        </w:rPr>
        <w:t xml:space="preserve"> Так на ул.Ф.Энгельса располагался ряд </w:t>
      </w:r>
      <w:r w:rsidR="00D523F6" w:rsidRPr="00C43852">
        <w:rPr>
          <w:rFonts w:ascii="Times New Roman" w:hAnsi="Times New Roman" w:cs="Times New Roman"/>
          <w:sz w:val="28"/>
          <w:szCs w:val="28"/>
        </w:rPr>
        <w:t>зданий, например</w:t>
      </w:r>
      <w:r w:rsidR="00A333D5" w:rsidRPr="00C43852">
        <w:rPr>
          <w:rFonts w:ascii="Times New Roman" w:hAnsi="Times New Roman" w:cs="Times New Roman"/>
          <w:sz w:val="28"/>
          <w:szCs w:val="28"/>
        </w:rPr>
        <w:t>:</w:t>
      </w:r>
      <w:r w:rsidR="00D523F6"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F6" w:rsidRPr="00C4385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D523F6" w:rsidRPr="00C43852">
        <w:rPr>
          <w:rFonts w:ascii="Times New Roman" w:hAnsi="Times New Roman" w:cs="Times New Roman"/>
          <w:sz w:val="28"/>
          <w:szCs w:val="28"/>
        </w:rPr>
        <w:t>, 3-5 этажей; ул.Ф.Энгельса №84 (Гостиница Интурист) восс</w:t>
      </w:r>
      <w:r w:rsidR="00C474D1">
        <w:rPr>
          <w:rFonts w:ascii="Times New Roman" w:hAnsi="Times New Roman" w:cs="Times New Roman"/>
          <w:sz w:val="28"/>
          <w:szCs w:val="28"/>
        </w:rPr>
        <w:t>танавливаемое здание – 5 этажей</w:t>
      </w:r>
      <w:r w:rsidR="00D523F6" w:rsidRPr="00C43852">
        <w:rPr>
          <w:rFonts w:ascii="Times New Roman" w:hAnsi="Times New Roman" w:cs="Times New Roman"/>
          <w:sz w:val="28"/>
          <w:szCs w:val="28"/>
        </w:rPr>
        <w:t xml:space="preserve">. </w:t>
      </w:r>
      <w:r w:rsidR="00C70234" w:rsidRPr="00C43852">
        <w:rPr>
          <w:rFonts w:ascii="Times New Roman" w:hAnsi="Times New Roman" w:cs="Times New Roman"/>
          <w:sz w:val="28"/>
          <w:szCs w:val="28"/>
        </w:rPr>
        <w:t>По проекту застройка</w:t>
      </w:r>
      <w:r w:rsidR="00A333D5" w:rsidRPr="00C43852">
        <w:rPr>
          <w:rFonts w:ascii="Times New Roman" w:hAnsi="Times New Roman" w:cs="Times New Roman"/>
          <w:sz w:val="28"/>
          <w:szCs w:val="28"/>
        </w:rPr>
        <w:t xml:space="preserve"> центральной части города </w:t>
      </w:r>
      <w:r w:rsidR="00C70234" w:rsidRPr="00C43852">
        <w:rPr>
          <w:rFonts w:ascii="Times New Roman" w:hAnsi="Times New Roman" w:cs="Times New Roman"/>
          <w:sz w:val="28"/>
          <w:szCs w:val="28"/>
        </w:rPr>
        <w:t xml:space="preserve">должна быть 3-4 этажной, </w:t>
      </w:r>
      <w:r w:rsidR="00A333D5" w:rsidRPr="00C43852">
        <w:rPr>
          <w:rFonts w:ascii="Times New Roman" w:hAnsi="Times New Roman" w:cs="Times New Roman"/>
          <w:sz w:val="28"/>
          <w:szCs w:val="28"/>
        </w:rPr>
        <w:t>но</w:t>
      </w:r>
      <w:r w:rsidR="00C70234" w:rsidRPr="00C43852">
        <w:rPr>
          <w:rFonts w:ascii="Times New Roman" w:hAnsi="Times New Roman" w:cs="Times New Roman"/>
          <w:sz w:val="28"/>
          <w:szCs w:val="28"/>
        </w:rPr>
        <w:t xml:space="preserve"> допускалась 2-х этажная на второстепенных улицах </w:t>
      </w:r>
      <w:r w:rsidR="00656066" w:rsidRPr="00C43852">
        <w:rPr>
          <w:rFonts w:ascii="Times New Roman" w:hAnsi="Times New Roman" w:cs="Times New Roman"/>
          <w:sz w:val="28"/>
          <w:szCs w:val="28"/>
        </w:rPr>
        <w:t>и внутри кварталов</w:t>
      </w:r>
      <w:r w:rsidR="003F3C0A" w:rsidRPr="00C43852">
        <w:rPr>
          <w:rFonts w:ascii="Times New Roman" w:hAnsi="Times New Roman" w:cs="Times New Roman"/>
          <w:sz w:val="28"/>
          <w:szCs w:val="28"/>
        </w:rPr>
        <w:t>.</w:t>
      </w:r>
      <w:r w:rsidR="003F50CD" w:rsidRPr="00C43852">
        <w:rPr>
          <w:rFonts w:ascii="Times New Roman" w:hAnsi="Times New Roman" w:cs="Times New Roman"/>
          <w:sz w:val="28"/>
          <w:szCs w:val="28"/>
        </w:rPr>
        <w:t xml:space="preserve"> Кроме того в городе был восстановлен ряд доминант среди которых здание по ул. Ф.Энгельса№64 (Универмаг), по ул. Ф.Энгельса№90 (</w:t>
      </w:r>
      <w:proofErr w:type="spellStart"/>
      <w:r w:rsidR="003F50CD" w:rsidRPr="00C43852">
        <w:rPr>
          <w:rFonts w:ascii="Times New Roman" w:hAnsi="Times New Roman" w:cs="Times New Roman"/>
          <w:sz w:val="28"/>
          <w:szCs w:val="28"/>
        </w:rPr>
        <w:t>Рыбтрест</w:t>
      </w:r>
      <w:proofErr w:type="spellEnd"/>
      <w:r w:rsidR="003F50CD" w:rsidRPr="00C43852">
        <w:rPr>
          <w:rFonts w:ascii="Times New Roman" w:hAnsi="Times New Roman" w:cs="Times New Roman"/>
          <w:sz w:val="28"/>
          <w:szCs w:val="28"/>
        </w:rPr>
        <w:t xml:space="preserve">), здание Дома Советов. </w:t>
      </w:r>
    </w:p>
    <w:p w:rsidR="003F50CD" w:rsidRPr="00C43852" w:rsidRDefault="003F50CD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Здания, располагающиеся по центральной улице необходимо </w:t>
      </w:r>
      <w:r w:rsidR="002B116E" w:rsidRPr="00C43852">
        <w:rPr>
          <w:rFonts w:ascii="Times New Roman" w:hAnsi="Times New Roman" w:cs="Times New Roman"/>
          <w:sz w:val="28"/>
          <w:szCs w:val="28"/>
        </w:rPr>
        <w:t>запроектировать</w:t>
      </w:r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капитальными</w:t>
      </w:r>
      <w:proofErr w:type="gramEnd"/>
      <w:r w:rsidR="002B116E" w:rsidRPr="00C43852">
        <w:rPr>
          <w:rFonts w:ascii="Times New Roman" w:hAnsi="Times New Roman" w:cs="Times New Roman"/>
          <w:sz w:val="28"/>
          <w:szCs w:val="28"/>
        </w:rPr>
        <w:t xml:space="preserve"> с высо</w:t>
      </w:r>
      <w:r w:rsidR="00834D1E">
        <w:rPr>
          <w:rFonts w:ascii="Times New Roman" w:hAnsi="Times New Roman" w:cs="Times New Roman"/>
          <w:sz w:val="28"/>
          <w:szCs w:val="28"/>
        </w:rPr>
        <w:t>кокачественной отделкой фасада.</w:t>
      </w:r>
    </w:p>
    <w:p w:rsidR="006B7824" w:rsidRPr="00C43852" w:rsidRDefault="006B7824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Много внимания уделено озеленению и благоустройству города. Таким образом</w:t>
      </w:r>
      <w:r w:rsidR="00A5092D" w:rsidRPr="00C43852">
        <w:rPr>
          <w:rFonts w:ascii="Times New Roman" w:hAnsi="Times New Roman" w:cs="Times New Roman"/>
          <w:sz w:val="28"/>
          <w:szCs w:val="28"/>
        </w:rPr>
        <w:t>,</w:t>
      </w:r>
      <w:r w:rsidRPr="00C43852">
        <w:rPr>
          <w:rFonts w:ascii="Times New Roman" w:hAnsi="Times New Roman" w:cs="Times New Roman"/>
          <w:sz w:val="28"/>
          <w:szCs w:val="28"/>
        </w:rPr>
        <w:t xml:space="preserve"> озеленены были площадь Дома Советов</w:t>
      </w:r>
      <w:r w:rsidR="00A5092D" w:rsidRPr="00C43852">
        <w:rPr>
          <w:rFonts w:ascii="Times New Roman" w:hAnsi="Times New Roman" w:cs="Times New Roman"/>
          <w:sz w:val="28"/>
          <w:szCs w:val="28"/>
        </w:rPr>
        <w:t xml:space="preserve">, бульвары по проспектам им. Ворошилова и Соколова, соединяющую площадь с рекой и откосы с </w:t>
      </w:r>
      <w:r w:rsidR="00A5092D" w:rsidRPr="00C43852">
        <w:rPr>
          <w:rFonts w:ascii="Times New Roman" w:hAnsi="Times New Roman" w:cs="Times New Roman"/>
          <w:sz w:val="28"/>
          <w:szCs w:val="28"/>
        </w:rPr>
        <w:lastRenderedPageBreak/>
        <w:t>набережной. Запроектировано озеленение набережной реки Дон. А также проектировалось ввести обязательное и максимальное озеленение площадей, выходов к реке Дон, магистралей, улиц, курдон</w:t>
      </w:r>
      <w:r w:rsidR="00834D1E">
        <w:rPr>
          <w:rFonts w:ascii="Times New Roman" w:hAnsi="Times New Roman" w:cs="Times New Roman"/>
          <w:sz w:val="28"/>
          <w:szCs w:val="28"/>
        </w:rPr>
        <w:t>е</w:t>
      </w:r>
      <w:r w:rsidR="00A5092D" w:rsidRPr="00C43852">
        <w:rPr>
          <w:rFonts w:ascii="Times New Roman" w:hAnsi="Times New Roman" w:cs="Times New Roman"/>
          <w:sz w:val="28"/>
          <w:szCs w:val="28"/>
        </w:rPr>
        <w:t>ров, дворов, на всей территории центра.</w:t>
      </w:r>
    </w:p>
    <w:p w:rsidR="002B116E" w:rsidRPr="00C43852" w:rsidRDefault="00C474D1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7824" w:rsidRPr="00C43852">
        <w:rPr>
          <w:rFonts w:ascii="Times New Roman" w:hAnsi="Times New Roman" w:cs="Times New Roman"/>
          <w:sz w:val="28"/>
          <w:szCs w:val="28"/>
        </w:rPr>
        <w:t>ребовалось с</w:t>
      </w:r>
      <w:r w:rsidR="00A52C65" w:rsidRPr="00C43852">
        <w:rPr>
          <w:rFonts w:ascii="Times New Roman" w:hAnsi="Times New Roman" w:cs="Times New Roman"/>
          <w:sz w:val="28"/>
          <w:szCs w:val="28"/>
        </w:rPr>
        <w:t>охранить существующую систему водопровода и канализации с восстановлением военных разрушений и развитием в соответствии с имеющимся проектом.</w:t>
      </w:r>
    </w:p>
    <w:p w:rsidR="006B7824" w:rsidRPr="00C43852" w:rsidRDefault="00E4014F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В </w:t>
      </w:r>
      <w:r w:rsidR="000574C8" w:rsidRPr="00C43852">
        <w:rPr>
          <w:rFonts w:ascii="Times New Roman" w:hAnsi="Times New Roman" w:cs="Times New Roman"/>
          <w:sz w:val="28"/>
          <w:szCs w:val="28"/>
        </w:rPr>
        <w:t xml:space="preserve">1949г. </w:t>
      </w:r>
      <w:r w:rsidRPr="00C43852">
        <w:rPr>
          <w:rFonts w:ascii="Times New Roman" w:hAnsi="Times New Roman" w:cs="Times New Roman"/>
          <w:sz w:val="28"/>
          <w:szCs w:val="28"/>
        </w:rPr>
        <w:t>план был доработан по месту строительства</w:t>
      </w:r>
      <w:r w:rsidR="000574C8" w:rsidRPr="00C43852">
        <w:rPr>
          <w:rFonts w:ascii="Times New Roman" w:hAnsi="Times New Roman" w:cs="Times New Roman"/>
          <w:sz w:val="28"/>
          <w:szCs w:val="28"/>
        </w:rPr>
        <w:t>. В последствии в документе</w:t>
      </w:r>
      <w:r w:rsidR="0031216E" w:rsidRPr="00C43852">
        <w:rPr>
          <w:rFonts w:ascii="Times New Roman" w:hAnsi="Times New Roman" w:cs="Times New Roman"/>
          <w:sz w:val="28"/>
          <w:szCs w:val="28"/>
        </w:rPr>
        <w:t xml:space="preserve"> (1957г.)</w:t>
      </w:r>
      <w:r w:rsidR="000574C8" w:rsidRPr="00C43852">
        <w:rPr>
          <w:rFonts w:ascii="Times New Roman" w:hAnsi="Times New Roman" w:cs="Times New Roman"/>
          <w:sz w:val="28"/>
          <w:szCs w:val="28"/>
        </w:rPr>
        <w:t xml:space="preserve">, </w:t>
      </w:r>
      <w:r w:rsidR="0031216E" w:rsidRPr="00C43852">
        <w:rPr>
          <w:rFonts w:ascii="Times New Roman" w:hAnsi="Times New Roman" w:cs="Times New Roman"/>
          <w:sz w:val="28"/>
          <w:szCs w:val="28"/>
        </w:rPr>
        <w:t xml:space="preserve">созданном вовремя подготовки к докладу на </w:t>
      </w:r>
      <w:proofErr w:type="spellStart"/>
      <w:proofErr w:type="gramStart"/>
      <w:r w:rsidR="0031216E" w:rsidRPr="00C43852">
        <w:rPr>
          <w:rFonts w:ascii="Times New Roman" w:hAnsi="Times New Roman" w:cs="Times New Roman"/>
          <w:sz w:val="28"/>
          <w:szCs w:val="28"/>
        </w:rPr>
        <w:t>У-м</w:t>
      </w:r>
      <w:proofErr w:type="spellEnd"/>
      <w:proofErr w:type="gramEnd"/>
      <w:r w:rsidR="0031216E" w:rsidRPr="00C43852">
        <w:rPr>
          <w:rFonts w:ascii="Times New Roman" w:hAnsi="Times New Roman" w:cs="Times New Roman"/>
          <w:sz w:val="28"/>
          <w:szCs w:val="28"/>
        </w:rPr>
        <w:t xml:space="preserve"> Международном конгрессе архитекторов «Проект, его функциональная и архитектурно-художественная стороны», прописываются Главным архитектором города Я.А. </w:t>
      </w:r>
      <w:proofErr w:type="spellStart"/>
      <w:r w:rsidR="0031216E" w:rsidRPr="00C43852">
        <w:rPr>
          <w:rFonts w:ascii="Times New Roman" w:hAnsi="Times New Roman" w:cs="Times New Roman"/>
          <w:sz w:val="28"/>
          <w:szCs w:val="28"/>
        </w:rPr>
        <w:t>Ребайном</w:t>
      </w:r>
      <w:proofErr w:type="spellEnd"/>
      <w:r w:rsidR="0031216E" w:rsidRPr="00C43852">
        <w:rPr>
          <w:rFonts w:ascii="Times New Roman" w:hAnsi="Times New Roman" w:cs="Times New Roman"/>
          <w:sz w:val="28"/>
          <w:szCs w:val="28"/>
        </w:rPr>
        <w:t xml:space="preserve"> основные пункты</w:t>
      </w:r>
      <w:r w:rsidR="008D6FF0" w:rsidRPr="00C4385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1216E" w:rsidRPr="00C43852">
        <w:rPr>
          <w:rFonts w:ascii="Times New Roman" w:hAnsi="Times New Roman" w:cs="Times New Roman"/>
          <w:sz w:val="28"/>
          <w:szCs w:val="28"/>
        </w:rPr>
        <w:t xml:space="preserve"> </w:t>
      </w:r>
      <w:r w:rsidR="008D6FF0" w:rsidRPr="00C43852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31216E" w:rsidRPr="00C43852">
        <w:rPr>
          <w:rFonts w:ascii="Times New Roman" w:hAnsi="Times New Roman" w:cs="Times New Roman"/>
          <w:sz w:val="28"/>
          <w:szCs w:val="28"/>
        </w:rPr>
        <w:t>восстановления города.</w:t>
      </w:r>
    </w:p>
    <w:p w:rsidR="0031216E" w:rsidRPr="00C43852" w:rsidRDefault="008D6FF0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Вдоль главн</w:t>
      </w:r>
      <w:r w:rsidR="00561201" w:rsidRPr="00C43852">
        <w:rPr>
          <w:rFonts w:ascii="Times New Roman" w:hAnsi="Times New Roman" w:cs="Times New Roman"/>
          <w:sz w:val="28"/>
          <w:szCs w:val="28"/>
        </w:rPr>
        <w:t>ых магистралей</w:t>
      </w:r>
      <w:r w:rsidRPr="00C43852">
        <w:rPr>
          <w:rFonts w:ascii="Times New Roman" w:hAnsi="Times New Roman" w:cs="Times New Roman"/>
          <w:sz w:val="28"/>
          <w:szCs w:val="28"/>
        </w:rPr>
        <w:t xml:space="preserve">, </w:t>
      </w:r>
      <w:r w:rsidR="00561201" w:rsidRPr="00C43852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C43852">
        <w:rPr>
          <w:rFonts w:ascii="Times New Roman" w:hAnsi="Times New Roman" w:cs="Times New Roman"/>
          <w:sz w:val="28"/>
          <w:szCs w:val="28"/>
        </w:rPr>
        <w:t>улицы Ф.Энгельса</w:t>
      </w:r>
      <w:r w:rsidR="00561201" w:rsidRPr="00C43852">
        <w:rPr>
          <w:rFonts w:ascii="Times New Roman" w:hAnsi="Times New Roman" w:cs="Times New Roman"/>
          <w:sz w:val="28"/>
          <w:szCs w:val="28"/>
        </w:rPr>
        <w:t xml:space="preserve">, </w:t>
      </w:r>
      <w:r w:rsidRPr="00C43852">
        <w:rPr>
          <w:rFonts w:ascii="Times New Roman" w:hAnsi="Times New Roman" w:cs="Times New Roman"/>
          <w:sz w:val="28"/>
          <w:szCs w:val="28"/>
        </w:rPr>
        <w:t xml:space="preserve">возведена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разноэтажная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 застройка от 1-го до 8-ми этажей</w:t>
      </w:r>
      <w:r w:rsidR="00561201" w:rsidRPr="00C43852">
        <w:rPr>
          <w:rFonts w:ascii="Times New Roman" w:hAnsi="Times New Roman" w:cs="Times New Roman"/>
          <w:sz w:val="28"/>
          <w:szCs w:val="28"/>
        </w:rPr>
        <w:t>, просп. им. Ворошилова и Будённого 4-5 – этажная застройка</w:t>
      </w:r>
      <w:r w:rsidRPr="00C43852">
        <w:rPr>
          <w:rFonts w:ascii="Times New Roman" w:hAnsi="Times New Roman" w:cs="Times New Roman"/>
          <w:sz w:val="28"/>
          <w:szCs w:val="28"/>
        </w:rPr>
        <w:t>. Ср</w:t>
      </w:r>
      <w:r w:rsidR="00581D17" w:rsidRPr="00C43852">
        <w:rPr>
          <w:rFonts w:ascii="Times New Roman" w:hAnsi="Times New Roman" w:cs="Times New Roman"/>
          <w:sz w:val="28"/>
          <w:szCs w:val="28"/>
        </w:rPr>
        <w:t>еди них были восстановлены и отстроены заново доминанты, обрамляющие площади, ул. Ф.Энгельса № 53- дом с Кондитерской «Золотой колос», Драматический театр им. М.Горького.</w:t>
      </w:r>
    </w:p>
    <w:p w:rsidR="00561201" w:rsidRPr="00C43852" w:rsidRDefault="00BB43AE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«</w:t>
      </w:r>
      <w:r w:rsidR="00561201" w:rsidRPr="00C43852">
        <w:rPr>
          <w:rFonts w:ascii="Times New Roman" w:hAnsi="Times New Roman" w:cs="Times New Roman"/>
          <w:sz w:val="28"/>
          <w:szCs w:val="28"/>
        </w:rPr>
        <w:t>Стержнем</w:t>
      </w:r>
      <w:r w:rsidRPr="00C43852">
        <w:rPr>
          <w:rFonts w:ascii="Times New Roman" w:hAnsi="Times New Roman" w:cs="Times New Roman"/>
          <w:sz w:val="28"/>
          <w:szCs w:val="28"/>
        </w:rPr>
        <w:t>»</w:t>
      </w:r>
      <w:r w:rsidR="00561201" w:rsidRPr="00C43852">
        <w:rPr>
          <w:rFonts w:ascii="Times New Roman" w:hAnsi="Times New Roman" w:cs="Times New Roman"/>
          <w:sz w:val="28"/>
          <w:szCs w:val="28"/>
        </w:rPr>
        <w:t xml:space="preserve"> города является система от привокзальной площади, через </w:t>
      </w:r>
      <w:proofErr w:type="gramStart"/>
      <w:r w:rsidR="00561201" w:rsidRPr="00C43852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="00561201" w:rsidRPr="00C43852">
        <w:rPr>
          <w:rFonts w:ascii="Times New Roman" w:hAnsi="Times New Roman" w:cs="Times New Roman"/>
          <w:sz w:val="28"/>
          <w:szCs w:val="28"/>
        </w:rPr>
        <w:t xml:space="preserve"> (Дома Советов) и второстепенные площади к парадной площади (Театральной) по средствам главной магистрали ул.Ф.Энгельса.</w:t>
      </w:r>
    </w:p>
    <w:p w:rsidR="00561201" w:rsidRPr="00C43852" w:rsidRDefault="00561201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Также город был повёрнут «лицом к реке»</w:t>
      </w:r>
      <w:r w:rsidR="00BB43AE" w:rsidRPr="00C43852">
        <w:rPr>
          <w:rFonts w:ascii="Times New Roman" w:hAnsi="Times New Roman" w:cs="Times New Roman"/>
          <w:sz w:val="28"/>
          <w:szCs w:val="28"/>
        </w:rPr>
        <w:t>,</w:t>
      </w:r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r w:rsidR="00F8058A" w:rsidRPr="00C43852">
        <w:rPr>
          <w:rFonts w:ascii="Times New Roman" w:hAnsi="Times New Roman" w:cs="Times New Roman"/>
          <w:sz w:val="28"/>
          <w:szCs w:val="28"/>
        </w:rPr>
        <w:t>связи осуществлены, как задумано в проекте через проспекты им. Ворошилова и им</w:t>
      </w:r>
      <w:proofErr w:type="gramStart"/>
      <w:r w:rsidR="00F8058A" w:rsidRPr="00C438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058A" w:rsidRPr="00C43852">
        <w:rPr>
          <w:rFonts w:ascii="Times New Roman" w:hAnsi="Times New Roman" w:cs="Times New Roman"/>
          <w:sz w:val="28"/>
          <w:szCs w:val="28"/>
        </w:rPr>
        <w:t xml:space="preserve">удённого, но они не были расширены и озеленены в той мере в которой предполагалось. </w:t>
      </w:r>
    </w:p>
    <w:p w:rsidR="00F8058A" w:rsidRPr="00C43852" w:rsidRDefault="00F8058A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Здания площадей были соединены в единые ансамбли посредствам стилистики и этажности. Решения площадей города Ростова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 для регулярных городов с прямоугольной сеткой улиц. В основе решения лежит тенденция получить замкнутое пространство определенной формы. Исключение составляет театральная площадь, застройка которой не имеет замкнутого контура, все углы ее открыты, а здания стоят отдельными </w:t>
      </w:r>
      <w:r w:rsidRPr="00C43852">
        <w:rPr>
          <w:rFonts w:ascii="Times New Roman" w:hAnsi="Times New Roman" w:cs="Times New Roman"/>
          <w:sz w:val="28"/>
          <w:szCs w:val="28"/>
        </w:rPr>
        <w:lastRenderedPageBreak/>
        <w:t>объемами, преимущественно среди зелени. Середина площади свободна. Это площадь народных собраний и митингов, которая одновременно используется для демонстраций и парадов.</w:t>
      </w:r>
    </w:p>
    <w:p w:rsidR="00CA0865" w:rsidRPr="00C43852" w:rsidRDefault="000C59D1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Проведено озеленение площадей и скверов города. Таким образом, был разбит сквер на площади Дома Советов (арх. М.И. Тараканов и Н.А. Александров).</w:t>
      </w:r>
    </w:p>
    <w:p w:rsidR="000C59D1" w:rsidRPr="00C43852" w:rsidRDefault="00BB43AE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В городе было проложено несколько путепроводов, связывающих концы города с центром, объединяя его в единое целое.</w:t>
      </w:r>
    </w:p>
    <w:p w:rsidR="00BB43AE" w:rsidRPr="00C43852" w:rsidRDefault="00BB43AE" w:rsidP="00C4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Подводя</w:t>
      </w:r>
      <w:r w:rsidR="00A1141C" w:rsidRPr="00C43852">
        <w:rPr>
          <w:rFonts w:ascii="Times New Roman" w:hAnsi="Times New Roman" w:cs="Times New Roman"/>
          <w:sz w:val="28"/>
          <w:szCs w:val="28"/>
        </w:rPr>
        <w:t>,</w:t>
      </w:r>
      <w:r w:rsidRPr="00C43852">
        <w:rPr>
          <w:rFonts w:ascii="Times New Roman" w:hAnsi="Times New Roman" w:cs="Times New Roman"/>
          <w:sz w:val="28"/>
          <w:szCs w:val="28"/>
        </w:rPr>
        <w:t xml:space="preserve"> итог исследованию хочется сказать несколько </w:t>
      </w:r>
      <w:r w:rsidR="007D6B9A">
        <w:rPr>
          <w:rFonts w:ascii="Times New Roman" w:hAnsi="Times New Roman" w:cs="Times New Roman"/>
          <w:sz w:val="28"/>
          <w:szCs w:val="28"/>
        </w:rPr>
        <w:t>ф</w:t>
      </w:r>
      <w:r w:rsidRPr="00C43852">
        <w:rPr>
          <w:rFonts w:ascii="Times New Roman" w:hAnsi="Times New Roman" w:cs="Times New Roman"/>
          <w:sz w:val="28"/>
          <w:szCs w:val="28"/>
        </w:rPr>
        <w:t xml:space="preserve">раз о восстановлении города Ростова-на-Дону. В целом основной замысел архитектора был выполнен. Среди 15 городов подверженных восстановлению город Ростов был восстановлен по всем 7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 выдвинутым и Председателем Комитета по делам архитектуры А.Г.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Мордвиновым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, запроектированным академиком архитектуры В.Н. Семёновым и приведённым в реальность по средствам главного архитектора города Я.А.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Ребайна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.</w:t>
      </w:r>
    </w:p>
    <w:p w:rsidR="00BB43AE" w:rsidRPr="00C43852" w:rsidRDefault="00BE0D2E" w:rsidP="00C438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Литература</w:t>
      </w:r>
    </w:p>
    <w:p w:rsidR="00BE0D2E" w:rsidRPr="00C43852" w:rsidRDefault="006219B5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Былинкин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, Н.И. История архитектуры советской архитектуры 1917-1958 / Н.И.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Былинкин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, П.А. Володин, Я.А.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Корнфельд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, А.И. Михайлова, Ю.Ю. Савицкий. – М.: Государственное издательство литературы по строительству, архитектуре и строительным материалам, 1962 – 350с.</w:t>
      </w:r>
    </w:p>
    <w:p w:rsidR="00D85926" w:rsidRPr="00C43852" w:rsidRDefault="00D85926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852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, Я.А. Ростов-на-Дону / Я.А.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Ребайн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 xml:space="preserve"> – М.: Государственное издательство архитектуры и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градостроитльства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, 1950 – 150с.</w:t>
      </w:r>
    </w:p>
    <w:p w:rsidR="00AC0378" w:rsidRPr="00C43852" w:rsidRDefault="007D6B9A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</w:t>
      </w:r>
      <w:r w:rsidR="00AC0378" w:rsidRPr="00C43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0378" w:rsidRPr="00C43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C0378" w:rsidRPr="00C43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Советский город 1940-х – первой половины 1950-х годов. От творческих поисков к практике строительства.</w:t>
      </w:r>
      <w:r w:rsidR="00AC0378" w:rsidRPr="00C4385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3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3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Косенкова</w:t>
      </w:r>
      <w:r w:rsidR="00AC0378" w:rsidRPr="00C4385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AC0378" w:rsidRPr="00C43852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0378" w:rsidRPr="00C4385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690</w:t>
      </w:r>
      <w:r w:rsidR="00AC0378" w:rsidRPr="00C43852">
        <w:rPr>
          <w:rFonts w:ascii="Times New Roman" w:hAnsi="Times New Roman" w:cs="Times New Roman"/>
          <w:sz w:val="28"/>
          <w:szCs w:val="28"/>
        </w:rPr>
        <w:t>с.</w:t>
      </w:r>
    </w:p>
    <w:p w:rsidR="00D85926" w:rsidRPr="00C43852" w:rsidRDefault="00D85926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>Фонд Р-4329, Оп.1, ед.хр.23. Правила застройки центра г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остова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/Д и реконструкции улицы Энгельса предложенные академиком Семеновым</w:t>
      </w:r>
      <w:r w:rsidR="00AC0378" w:rsidRPr="00C43852">
        <w:rPr>
          <w:rFonts w:ascii="Times New Roman" w:hAnsi="Times New Roman" w:cs="Times New Roman"/>
          <w:sz w:val="28"/>
          <w:szCs w:val="28"/>
        </w:rPr>
        <w:t>,</w:t>
      </w:r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r w:rsidR="00AC0378" w:rsidRPr="00C43852">
        <w:rPr>
          <w:rFonts w:ascii="Times New Roman" w:hAnsi="Times New Roman" w:cs="Times New Roman"/>
          <w:sz w:val="28"/>
          <w:szCs w:val="28"/>
        </w:rPr>
        <w:t>1945г. – 12 л</w:t>
      </w:r>
      <w:r w:rsidRPr="00C43852">
        <w:rPr>
          <w:rFonts w:ascii="Times New Roman" w:hAnsi="Times New Roman" w:cs="Times New Roman"/>
          <w:sz w:val="28"/>
          <w:szCs w:val="28"/>
        </w:rPr>
        <w:t>.</w:t>
      </w:r>
    </w:p>
    <w:p w:rsidR="00AC0378" w:rsidRPr="00C43852" w:rsidRDefault="00AC0378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lastRenderedPageBreak/>
        <w:t>Фонд № 4329, Оп 1, ед.хр. 146 Справка о новых градостроительных положениях планировки и застройки г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>остова – на – Дону, 1957г . – 12л.</w:t>
      </w:r>
    </w:p>
    <w:p w:rsidR="00C43852" w:rsidRPr="00C43852" w:rsidRDefault="00C43852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С.Г. Шеина, Л.В. Гиря Совершенствование методов организационно-технологического проектирования при реконструкции городской застройки с учетом экологических факторов [Электронный ресурс] // «Инженерный вестник Дона», 2011, №4. – Режим доступа: http://ivdon.ru/magazine/archive/n4y2011/703 (доступ свободный) –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>ус.</w:t>
      </w:r>
    </w:p>
    <w:p w:rsidR="00C43852" w:rsidRPr="00C43852" w:rsidRDefault="00C43852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, К.С. Петров Проблемы реконструкции жилых зданий различных периодов постройки [Электронный ресурс] // «Инженерный вестник Дона», 2011, №4. – Режим доступа: http://ivdon.ru/magazine/archive/n4</w:t>
      </w:r>
      <w:r w:rsidRPr="00C438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3852">
        <w:rPr>
          <w:rFonts w:ascii="Times New Roman" w:hAnsi="Times New Roman" w:cs="Times New Roman"/>
          <w:sz w:val="28"/>
          <w:szCs w:val="28"/>
        </w:rPr>
        <w:t xml:space="preserve">1y2012/1119 (доступ свободный) –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>ус.</w:t>
      </w:r>
    </w:p>
    <w:p w:rsidR="00C43852" w:rsidRDefault="00C43852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52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Зильберова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, К.С. Петров, Р.Д. Зильберов Общие принципы существующих стратегий реконструкции жилищного фонда построенного по проектам первых массовых серий [Электронный ресурс] // «Инженерный вестник Дона», 2011, №4. – Режим доступа: http://ivdon.ru/magazine/archive/n4</w:t>
      </w:r>
      <w:r w:rsidRPr="00C438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3852">
        <w:rPr>
          <w:rFonts w:ascii="Times New Roman" w:hAnsi="Times New Roman" w:cs="Times New Roman"/>
          <w:sz w:val="28"/>
          <w:szCs w:val="28"/>
        </w:rPr>
        <w:t xml:space="preserve">2y2012/1294 (доступ свободный) – </w:t>
      </w:r>
      <w:proofErr w:type="spellStart"/>
      <w:r w:rsidRPr="00C438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3852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852">
        <w:rPr>
          <w:rFonts w:ascii="Times New Roman" w:hAnsi="Times New Roman" w:cs="Times New Roman"/>
          <w:sz w:val="28"/>
          <w:szCs w:val="28"/>
        </w:rPr>
        <w:t>ус.</w:t>
      </w:r>
    </w:p>
    <w:p w:rsidR="00354516" w:rsidRPr="00925E40" w:rsidRDefault="00F216B8" w:rsidP="00C4385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5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Peter J. </w:t>
      </w:r>
      <w:proofErr w:type="spellStart"/>
      <w:r w:rsidRPr="00354516">
        <w:rPr>
          <w:rFonts w:ascii="Times New Roman" w:eastAsia="Times New Roman" w:hAnsi="Times New Roman" w:cs="Times New Roman"/>
          <w:sz w:val="28"/>
          <w:szCs w:val="28"/>
          <w:lang w:val="en-US"/>
        </w:rPr>
        <w:t>Larkham</w:t>
      </w:r>
      <w:proofErr w:type="spellEnd"/>
      <w:r w:rsidRPr="003545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Keith D. Lilley Planning the `City of Tomorrow'. </w:t>
      </w:r>
      <w:r w:rsidRPr="00F216B8">
        <w:rPr>
          <w:rFonts w:ascii="Times New Roman" w:eastAsia="Times New Roman" w:hAnsi="Times New Roman" w:cs="Times New Roman"/>
          <w:sz w:val="28"/>
          <w:szCs w:val="28"/>
          <w:lang w:val="en-US"/>
        </w:rPr>
        <w:t>British reconstruction planning, 1939-1952: an annotated bibliography</w:t>
      </w:r>
      <w:r w:rsidRPr="003545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54516">
        <w:rPr>
          <w:rFonts w:ascii="Times New Roman" w:hAnsi="Times New Roman" w:cs="Times New Roman"/>
          <w:sz w:val="28"/>
          <w:szCs w:val="28"/>
        </w:rPr>
        <w:t>Электронный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516">
        <w:rPr>
          <w:rFonts w:ascii="Times New Roman" w:hAnsi="Times New Roman" w:cs="Times New Roman"/>
          <w:sz w:val="28"/>
          <w:szCs w:val="28"/>
        </w:rPr>
        <w:t>ресурс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54516">
        <w:rPr>
          <w:rFonts w:ascii="Times New Roman" w:hAnsi="Times New Roman" w:cs="Times New Roman"/>
          <w:sz w:val="28"/>
          <w:szCs w:val="28"/>
        </w:rPr>
        <w:t>Режим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516">
        <w:rPr>
          <w:rFonts w:ascii="Times New Roman" w:hAnsi="Times New Roman" w:cs="Times New Roman"/>
          <w:sz w:val="28"/>
          <w:szCs w:val="28"/>
        </w:rPr>
        <w:t>доступа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bcu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/_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CESR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Reconstruction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bibliography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>_2010.</w:t>
      </w:r>
      <w:r w:rsidRPr="0035451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54516">
        <w:rPr>
          <w:rFonts w:ascii="Times New Roman" w:hAnsi="Times New Roman" w:cs="Times New Roman"/>
          <w:sz w:val="28"/>
          <w:szCs w:val="28"/>
        </w:rPr>
        <w:t>доступ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516">
        <w:rPr>
          <w:rFonts w:ascii="Times New Roman" w:hAnsi="Times New Roman" w:cs="Times New Roman"/>
          <w:sz w:val="28"/>
          <w:szCs w:val="28"/>
        </w:rPr>
        <w:t>свободный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35451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4516">
        <w:rPr>
          <w:rFonts w:ascii="Times New Roman" w:hAnsi="Times New Roman" w:cs="Times New Roman"/>
          <w:sz w:val="28"/>
          <w:szCs w:val="28"/>
        </w:rPr>
        <w:t>с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516">
        <w:rPr>
          <w:rFonts w:ascii="Times New Roman" w:hAnsi="Times New Roman" w:cs="Times New Roman"/>
          <w:sz w:val="28"/>
          <w:szCs w:val="28"/>
        </w:rPr>
        <w:t>экрана</w:t>
      </w:r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54516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925E4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25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45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4516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25E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0378" w:rsidRPr="00C474D1" w:rsidRDefault="00354516" w:rsidP="0035451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D1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Romain</w:t>
      </w:r>
      <w:proofErr w:type="spellEnd"/>
      <w:r w:rsidRPr="00C47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Leick</w:t>
      </w:r>
      <w:proofErr w:type="spellEnd"/>
      <w:r w:rsidRPr="00C474D1">
        <w:rPr>
          <w:rFonts w:ascii="Times New Roman" w:hAnsi="Times New Roman" w:cs="Times New Roman"/>
          <w:sz w:val="28"/>
          <w:szCs w:val="28"/>
          <w:lang w:val="en-US"/>
        </w:rPr>
        <w:t xml:space="preserve">, Matthias Schreiber and Hans-Ulrich 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Stoldt</w:t>
      </w:r>
      <w:proofErr w:type="spellEnd"/>
      <w:r w:rsidRPr="00C47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4D1">
        <w:rPr>
          <w:rStyle w:val="headline-intro"/>
          <w:rFonts w:ascii="Times New Roman" w:hAnsi="Times New Roman" w:cs="Times New Roman"/>
          <w:sz w:val="28"/>
          <w:szCs w:val="28"/>
          <w:lang w:val="en-US"/>
        </w:rPr>
        <w:t>Out of the Ashes: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74D1">
        <w:rPr>
          <w:rStyle w:val="headline"/>
          <w:rFonts w:ascii="Times New Roman" w:hAnsi="Times New Roman" w:cs="Times New Roman"/>
          <w:sz w:val="28"/>
          <w:szCs w:val="28"/>
          <w:lang w:val="en-US"/>
        </w:rPr>
        <w:t xml:space="preserve">A New Look at Germany's Postwar Reconstruction. </w:t>
      </w:r>
      <w:r w:rsidRPr="00C474D1">
        <w:rPr>
          <w:rFonts w:ascii="Times New Roman" w:hAnsi="Times New Roman" w:cs="Times New Roman"/>
          <w:sz w:val="28"/>
          <w:szCs w:val="28"/>
        </w:rPr>
        <w:t xml:space="preserve">[Электронный ресурс] Режим доступа: 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74D1">
        <w:rPr>
          <w:rFonts w:ascii="Times New Roman" w:hAnsi="Times New Roman" w:cs="Times New Roman"/>
          <w:sz w:val="28"/>
          <w:szCs w:val="28"/>
        </w:rPr>
        <w:t>://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74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spiegel</w:t>
      </w:r>
      <w:proofErr w:type="spellEnd"/>
      <w:r w:rsidRPr="00C474D1">
        <w:rPr>
          <w:rFonts w:ascii="Times New Roman" w:hAnsi="Times New Roman" w:cs="Times New Roman"/>
          <w:sz w:val="28"/>
          <w:szCs w:val="28"/>
        </w:rPr>
        <w:t>.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474D1">
        <w:rPr>
          <w:rFonts w:ascii="Times New Roman" w:hAnsi="Times New Roman" w:cs="Times New Roman"/>
          <w:sz w:val="28"/>
          <w:szCs w:val="28"/>
        </w:rPr>
        <w:t>/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474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C474D1">
        <w:rPr>
          <w:rFonts w:ascii="Times New Roman" w:hAnsi="Times New Roman" w:cs="Times New Roman"/>
          <w:sz w:val="28"/>
          <w:szCs w:val="28"/>
        </w:rPr>
        <w:t>/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ashes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74D1">
        <w:rPr>
          <w:rFonts w:ascii="Times New Roman" w:hAnsi="Times New Roman" w:cs="Times New Roman"/>
          <w:sz w:val="28"/>
          <w:szCs w:val="28"/>
          <w:lang w:val="en-US"/>
        </w:rPr>
        <w:t>germany</w:t>
      </w:r>
      <w:proofErr w:type="spellEnd"/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postwar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reconstruction</w:t>
      </w:r>
      <w:r w:rsidRPr="00C474D1">
        <w:rPr>
          <w:rFonts w:ascii="Times New Roman" w:hAnsi="Times New Roman" w:cs="Times New Roman"/>
          <w:sz w:val="28"/>
          <w:szCs w:val="28"/>
        </w:rPr>
        <w:t>-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74D1">
        <w:rPr>
          <w:rFonts w:ascii="Times New Roman" w:hAnsi="Times New Roman" w:cs="Times New Roman"/>
          <w:sz w:val="28"/>
          <w:szCs w:val="28"/>
        </w:rPr>
        <w:t>-702856.</w:t>
      </w:r>
      <w:r w:rsidRPr="00C474D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474D1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Pr="00C474D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74D1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C47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4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74D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C474D1">
        <w:rPr>
          <w:rFonts w:ascii="Times New Roman" w:hAnsi="Times New Roman" w:cs="Times New Roman"/>
          <w:sz w:val="28"/>
          <w:szCs w:val="28"/>
        </w:rPr>
        <w:t>.</w:t>
      </w:r>
    </w:p>
    <w:sectPr w:rsidR="00AC0378" w:rsidRPr="00C474D1" w:rsidSect="0026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B5" w:rsidRDefault="00911EB5" w:rsidP="00604B7C">
      <w:pPr>
        <w:spacing w:after="0" w:line="240" w:lineRule="auto"/>
      </w:pPr>
      <w:r>
        <w:separator/>
      </w:r>
    </w:p>
  </w:endnote>
  <w:endnote w:type="continuationSeparator" w:id="0">
    <w:p w:rsidR="00911EB5" w:rsidRDefault="00911EB5" w:rsidP="0060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B5" w:rsidRDefault="00911EB5" w:rsidP="00604B7C">
      <w:pPr>
        <w:spacing w:after="0" w:line="240" w:lineRule="auto"/>
      </w:pPr>
      <w:r>
        <w:separator/>
      </w:r>
    </w:p>
  </w:footnote>
  <w:footnote w:type="continuationSeparator" w:id="0">
    <w:p w:rsidR="00911EB5" w:rsidRDefault="00911EB5" w:rsidP="0060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E43"/>
    <w:multiLevelType w:val="hybridMultilevel"/>
    <w:tmpl w:val="ADA04172"/>
    <w:lvl w:ilvl="0" w:tplc="55E2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6626D"/>
    <w:multiLevelType w:val="hybridMultilevel"/>
    <w:tmpl w:val="ADA04172"/>
    <w:lvl w:ilvl="0" w:tplc="55E2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56B"/>
    <w:rsid w:val="000574C8"/>
    <w:rsid w:val="00082F83"/>
    <w:rsid w:val="000C2054"/>
    <w:rsid w:val="000C59D1"/>
    <w:rsid w:val="001A782E"/>
    <w:rsid w:val="00266A44"/>
    <w:rsid w:val="00267479"/>
    <w:rsid w:val="00271ED8"/>
    <w:rsid w:val="002B116E"/>
    <w:rsid w:val="002F761C"/>
    <w:rsid w:val="0031216E"/>
    <w:rsid w:val="00324532"/>
    <w:rsid w:val="00354516"/>
    <w:rsid w:val="003F3C0A"/>
    <w:rsid w:val="003F50CD"/>
    <w:rsid w:val="00414434"/>
    <w:rsid w:val="00427BC0"/>
    <w:rsid w:val="00450C74"/>
    <w:rsid w:val="004D7D6E"/>
    <w:rsid w:val="00561201"/>
    <w:rsid w:val="00562097"/>
    <w:rsid w:val="00581D17"/>
    <w:rsid w:val="005C0CE3"/>
    <w:rsid w:val="005C1725"/>
    <w:rsid w:val="00604B7C"/>
    <w:rsid w:val="006219B5"/>
    <w:rsid w:val="00656066"/>
    <w:rsid w:val="006B7824"/>
    <w:rsid w:val="006E1625"/>
    <w:rsid w:val="007D6B9A"/>
    <w:rsid w:val="00834D1E"/>
    <w:rsid w:val="008B347A"/>
    <w:rsid w:val="008D356B"/>
    <w:rsid w:val="008D6FF0"/>
    <w:rsid w:val="00911EB5"/>
    <w:rsid w:val="00923BD1"/>
    <w:rsid w:val="00925E40"/>
    <w:rsid w:val="009D49DC"/>
    <w:rsid w:val="00A1141C"/>
    <w:rsid w:val="00A333D5"/>
    <w:rsid w:val="00A5092D"/>
    <w:rsid w:val="00A52C65"/>
    <w:rsid w:val="00AC0378"/>
    <w:rsid w:val="00BB43AE"/>
    <w:rsid w:val="00BE0D2E"/>
    <w:rsid w:val="00C43852"/>
    <w:rsid w:val="00C474D1"/>
    <w:rsid w:val="00C70234"/>
    <w:rsid w:val="00C720AF"/>
    <w:rsid w:val="00CA0865"/>
    <w:rsid w:val="00D523F6"/>
    <w:rsid w:val="00D7165C"/>
    <w:rsid w:val="00D85926"/>
    <w:rsid w:val="00DB6C3B"/>
    <w:rsid w:val="00DF7A57"/>
    <w:rsid w:val="00E4014F"/>
    <w:rsid w:val="00E55133"/>
    <w:rsid w:val="00E67942"/>
    <w:rsid w:val="00EC42B8"/>
    <w:rsid w:val="00ED05DF"/>
    <w:rsid w:val="00F216B8"/>
    <w:rsid w:val="00F8058A"/>
    <w:rsid w:val="00FA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79"/>
  </w:style>
  <w:style w:type="paragraph" w:styleId="1">
    <w:name w:val="heading 1"/>
    <w:basedOn w:val="a"/>
    <w:link w:val="10"/>
    <w:uiPriority w:val="9"/>
    <w:qFormat/>
    <w:rsid w:val="00C4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B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B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4B7C"/>
    <w:rPr>
      <w:vertAlign w:val="superscript"/>
    </w:rPr>
  </w:style>
  <w:style w:type="paragraph" w:styleId="a6">
    <w:name w:val="List Paragraph"/>
    <w:basedOn w:val="a"/>
    <w:uiPriority w:val="34"/>
    <w:qFormat/>
    <w:rsid w:val="006219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8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intro">
    <w:name w:val="headline-intro"/>
    <w:basedOn w:val="a0"/>
    <w:rsid w:val="00354516"/>
  </w:style>
  <w:style w:type="character" w:customStyle="1" w:styleId="headline">
    <w:name w:val="headline"/>
    <w:basedOn w:val="a0"/>
    <w:rsid w:val="0035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2F98-E047-4508-B494-1B5D78D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фы</cp:lastModifiedBy>
  <cp:revision>31</cp:revision>
  <dcterms:created xsi:type="dcterms:W3CDTF">2013-05-18T10:45:00Z</dcterms:created>
  <dcterms:modified xsi:type="dcterms:W3CDTF">2013-06-07T05:15:00Z</dcterms:modified>
</cp:coreProperties>
</file>