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E2" w:rsidRPr="00F729C7" w:rsidRDefault="005C26E2" w:rsidP="005C26E2">
      <w:pPr>
        <w:pStyle w:val="aa"/>
      </w:pPr>
      <w:r>
        <w:t>Проблемы обеспечения нормируемых условий труда в производстве железобетонных конструкций</w:t>
      </w:r>
    </w:p>
    <w:p w:rsidR="00404E8E" w:rsidRPr="005C26E2" w:rsidRDefault="00404E8E" w:rsidP="00047C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F6D4A" w:rsidRPr="00F729C7" w:rsidRDefault="002F6D4A" w:rsidP="002F6D4A">
      <w:pPr>
        <w:pStyle w:val="ab"/>
        <w:jc w:val="center"/>
        <w:rPr>
          <w:i/>
        </w:rPr>
      </w:pPr>
      <w:r w:rsidRPr="0097130E">
        <w:rPr>
          <w:i/>
        </w:rPr>
        <w:t xml:space="preserve">И.И. </w:t>
      </w:r>
      <w:r w:rsidR="00F729C7">
        <w:rPr>
          <w:i/>
        </w:rPr>
        <w:t xml:space="preserve">Евтушенко, А.И. Евтушенко, </w:t>
      </w:r>
      <w:r w:rsidR="00DB6393">
        <w:rPr>
          <w:i/>
        </w:rPr>
        <w:t>А.</w:t>
      </w:r>
      <w:r w:rsidR="00F729C7">
        <w:rPr>
          <w:i/>
        </w:rPr>
        <w:t>И. Евтушенко</w:t>
      </w:r>
    </w:p>
    <w:p w:rsidR="002F6D4A" w:rsidRPr="0097130E" w:rsidRDefault="002F6D4A" w:rsidP="0015685E">
      <w:pPr>
        <w:pStyle w:val="ab"/>
        <w:spacing w:line="240" w:lineRule="auto"/>
        <w:jc w:val="center"/>
        <w:rPr>
          <w:i/>
          <w:szCs w:val="28"/>
        </w:rPr>
      </w:pPr>
      <w:r w:rsidRPr="0097130E">
        <w:rPr>
          <w:i/>
          <w:sz w:val="24"/>
        </w:rPr>
        <w:t>Ростовский государственный строительный университет</w:t>
      </w:r>
    </w:p>
    <w:p w:rsidR="00A44536" w:rsidRDefault="00A44536" w:rsidP="00A44536">
      <w:pPr>
        <w:pStyle w:val="ae"/>
        <w:spacing w:before="0" w:line="240" w:lineRule="auto"/>
        <w:jc w:val="both"/>
        <w:rPr>
          <w:sz w:val="24"/>
          <w:szCs w:val="24"/>
        </w:rPr>
      </w:pPr>
    </w:p>
    <w:p w:rsidR="00B75759" w:rsidRPr="007E2763" w:rsidRDefault="000B736B" w:rsidP="00051098">
      <w:pPr>
        <w:pStyle w:val="ae"/>
        <w:spacing w:before="0" w:line="240" w:lineRule="auto"/>
        <w:jc w:val="both"/>
        <w:rPr>
          <w:b w:val="0"/>
          <w:sz w:val="24"/>
          <w:szCs w:val="24"/>
        </w:rPr>
      </w:pPr>
      <w:r w:rsidRPr="000B736B">
        <w:rPr>
          <w:sz w:val="24"/>
          <w:szCs w:val="24"/>
        </w:rPr>
        <w:t>Аннотация:</w:t>
      </w:r>
      <w:r w:rsidR="007E2763">
        <w:rPr>
          <w:b w:val="0"/>
          <w:sz w:val="24"/>
          <w:szCs w:val="24"/>
        </w:rPr>
        <w:t xml:space="preserve"> </w:t>
      </w:r>
      <w:r w:rsidR="00DA7638">
        <w:rPr>
          <w:b w:val="0"/>
          <w:sz w:val="24"/>
          <w:szCs w:val="24"/>
        </w:rPr>
        <w:t>Рассматриваются способы борьбы с пылью в производственных помещениях. Анализируются направления повышения эффективности пылеподавления низконапорным</w:t>
      </w:r>
      <w:r w:rsidR="00B62B28">
        <w:rPr>
          <w:b w:val="0"/>
          <w:sz w:val="24"/>
          <w:szCs w:val="24"/>
        </w:rPr>
        <w:t xml:space="preserve"> орошением. Приводится зависимость для оценки эффективности пылеподавления низконапорным орошением.</w:t>
      </w:r>
    </w:p>
    <w:p w:rsidR="0044693C" w:rsidRDefault="000B736B" w:rsidP="007E2763">
      <w:pPr>
        <w:pStyle w:val="ab"/>
        <w:spacing w:line="240" w:lineRule="auto"/>
        <w:ind w:firstLine="0"/>
        <w:rPr>
          <w:b/>
        </w:rPr>
      </w:pPr>
      <w:r w:rsidRPr="000B736B">
        <w:rPr>
          <w:b/>
          <w:bCs/>
          <w:sz w:val="24"/>
        </w:rPr>
        <w:t xml:space="preserve">Ключевые слова: </w:t>
      </w:r>
      <w:r w:rsidR="00B62B28">
        <w:rPr>
          <w:b/>
          <w:bCs/>
          <w:sz w:val="24"/>
        </w:rPr>
        <w:t>з</w:t>
      </w:r>
      <w:r w:rsidR="00B62B28" w:rsidRPr="00B62B28">
        <w:rPr>
          <w:bCs/>
          <w:sz w:val="24"/>
        </w:rPr>
        <w:t>апыленность</w:t>
      </w:r>
      <w:r w:rsidR="00B62B28">
        <w:rPr>
          <w:bCs/>
          <w:sz w:val="24"/>
        </w:rPr>
        <w:t>, гидрообеспыливание, низконапорное орошение, ороситель, эффективность пылеподавления</w:t>
      </w:r>
    </w:p>
    <w:p w:rsidR="003C1C41" w:rsidRDefault="003C1C41" w:rsidP="00435089">
      <w:pPr>
        <w:pStyle w:val="ae"/>
        <w:spacing w:before="0"/>
        <w:ind w:firstLine="709"/>
        <w:jc w:val="both"/>
        <w:rPr>
          <w:b w:val="0"/>
        </w:rPr>
      </w:pPr>
    </w:p>
    <w:p w:rsidR="00515CF4" w:rsidRDefault="00515CF4" w:rsidP="00435089">
      <w:pPr>
        <w:pStyle w:val="ae"/>
        <w:spacing w:before="0"/>
        <w:ind w:firstLine="709"/>
        <w:jc w:val="both"/>
        <w:rPr>
          <w:b w:val="0"/>
        </w:rPr>
      </w:pPr>
      <w:r w:rsidRPr="00515CF4">
        <w:rPr>
          <w:b w:val="0"/>
        </w:rPr>
        <w:t>Общеизвестно, что в России сборные железобетонные конструкции (стеновые панели, перекрытия, балки и т.д.) находят широкое применение во всех сферах строительства. Вместе с тем, следует отметить, что работающие на предприятиях этой отрасли подвергаются одновременному воздействию различных вредных производственных факторов, в первую очередь шума [</w:t>
      </w:r>
      <w:r w:rsidR="007D5EF9" w:rsidRPr="00515CF4">
        <w:rPr>
          <w:b w:val="0"/>
        </w:rPr>
        <w:t>1</w:t>
      </w:r>
      <w:r w:rsidR="007D5EF9">
        <w:rPr>
          <w:b w:val="0"/>
        </w:rPr>
        <w:t>, 2, 3, 4, 5</w:t>
      </w:r>
      <w:r w:rsidRPr="00515CF4">
        <w:rPr>
          <w:b w:val="0"/>
        </w:rPr>
        <w:t>] и пыли [</w:t>
      </w:r>
      <w:r w:rsidR="007D5EF9">
        <w:rPr>
          <w:b w:val="0"/>
        </w:rPr>
        <w:t>6, 7, 8</w:t>
      </w:r>
      <w:r w:rsidRPr="00515CF4">
        <w:rPr>
          <w:b w:val="0"/>
        </w:rPr>
        <w:t>].</w:t>
      </w:r>
      <w:r>
        <w:t xml:space="preserve"> </w:t>
      </w:r>
      <w:r w:rsidRPr="00051098">
        <w:rPr>
          <w:b w:val="0"/>
        </w:rPr>
        <w:t>Так</w:t>
      </w:r>
      <w:r>
        <w:rPr>
          <w:b w:val="0"/>
        </w:rPr>
        <w:t>, например, по имеющимся данным</w:t>
      </w:r>
      <w:r w:rsidRPr="00051098">
        <w:rPr>
          <w:b w:val="0"/>
        </w:rPr>
        <w:t xml:space="preserve"> </w:t>
      </w:r>
      <w:r>
        <w:rPr>
          <w:b w:val="0"/>
        </w:rPr>
        <w:t xml:space="preserve">на участках </w:t>
      </w:r>
      <w:r w:rsidRPr="00051098">
        <w:rPr>
          <w:b w:val="0"/>
        </w:rPr>
        <w:t xml:space="preserve">транспортировки инертных материалов на заводах </w:t>
      </w:r>
      <w:r>
        <w:rPr>
          <w:b w:val="0"/>
        </w:rPr>
        <w:t>железобетонных конструкций (</w:t>
      </w:r>
      <w:r w:rsidRPr="00051098">
        <w:rPr>
          <w:b w:val="0"/>
        </w:rPr>
        <w:t>ЖБК</w:t>
      </w:r>
      <w:r>
        <w:rPr>
          <w:b w:val="0"/>
        </w:rPr>
        <w:t>)</w:t>
      </w:r>
      <w:r w:rsidRPr="00051098">
        <w:rPr>
          <w:b w:val="0"/>
        </w:rPr>
        <w:t xml:space="preserve"> запыленность воздуха </w:t>
      </w:r>
      <w:r w:rsidR="00435089">
        <w:rPr>
          <w:b w:val="0"/>
        </w:rPr>
        <w:t xml:space="preserve">в </w:t>
      </w:r>
      <w:r w:rsidRPr="00051098">
        <w:rPr>
          <w:b w:val="0"/>
        </w:rPr>
        <w:t>рабочей</w:t>
      </w:r>
      <w:r w:rsidR="00435089">
        <w:rPr>
          <w:b w:val="0"/>
        </w:rPr>
        <w:t xml:space="preserve"> зоне</w:t>
      </w:r>
      <w:r w:rsidRPr="00051098">
        <w:rPr>
          <w:b w:val="0"/>
        </w:rPr>
        <w:t xml:space="preserve"> </w:t>
      </w:r>
      <w:r w:rsidR="00435089">
        <w:rPr>
          <w:b w:val="0"/>
        </w:rPr>
        <w:t xml:space="preserve">значительно </w:t>
      </w:r>
      <w:r w:rsidR="00435089" w:rsidRPr="00051098">
        <w:rPr>
          <w:b w:val="0"/>
        </w:rPr>
        <w:t xml:space="preserve">превышает </w:t>
      </w:r>
      <w:r w:rsidR="00435089">
        <w:rPr>
          <w:b w:val="0"/>
        </w:rPr>
        <w:t>предельно допустимую концентрацию (ПДК)</w:t>
      </w:r>
      <w:r w:rsidR="00435089">
        <w:t xml:space="preserve"> </w:t>
      </w:r>
      <w:r w:rsidR="00435089" w:rsidRPr="00435089">
        <w:rPr>
          <w:b w:val="0"/>
        </w:rPr>
        <w:t>и</w:t>
      </w:r>
      <w:r w:rsidR="00435089">
        <w:t xml:space="preserve"> </w:t>
      </w:r>
      <w:r w:rsidR="00435089">
        <w:rPr>
          <w:b w:val="0"/>
        </w:rPr>
        <w:t xml:space="preserve">достигает в среднем </w:t>
      </w:r>
      <w:r w:rsidRPr="00051098">
        <w:rPr>
          <w:b w:val="0"/>
        </w:rPr>
        <w:t>50–300 мг/м</w:t>
      </w:r>
      <w:r w:rsidRPr="00051098">
        <w:rPr>
          <w:b w:val="0"/>
          <w:vertAlign w:val="superscript"/>
        </w:rPr>
        <w:t>3</w:t>
      </w:r>
      <w:r w:rsidR="00435089">
        <w:rPr>
          <w:b w:val="0"/>
        </w:rPr>
        <w:t>.</w:t>
      </w:r>
      <w:r w:rsidRPr="00051098">
        <w:rPr>
          <w:b w:val="0"/>
        </w:rPr>
        <w:t xml:space="preserve"> </w:t>
      </w:r>
    </w:p>
    <w:p w:rsidR="0032130F" w:rsidRDefault="0090227F" w:rsidP="0090227F">
      <w:pPr>
        <w:ind w:firstLine="709"/>
        <w:rPr>
          <w:spacing w:val="8"/>
          <w:szCs w:val="28"/>
        </w:rPr>
      </w:pPr>
      <w:r>
        <w:rPr>
          <w:spacing w:val="8"/>
          <w:szCs w:val="28"/>
        </w:rPr>
        <w:t>Для обеспечения нормируемых параметров воздушной среды производственных помещений при проведении любого технологического процесса должен быть реализован комплекс мероприятий, которые направлены на обеспыливание воздуха, и которые можно разделить на три группы.</w:t>
      </w:r>
    </w:p>
    <w:p w:rsidR="00073D4F" w:rsidRDefault="0090227F" w:rsidP="00AB3524">
      <w:pPr>
        <w:suppressAutoHyphens/>
        <w:autoSpaceDE w:val="0"/>
        <w:autoSpaceDN w:val="0"/>
        <w:adjustRightInd w:val="0"/>
        <w:ind w:firstLine="709"/>
        <w:rPr>
          <w:spacing w:val="20"/>
          <w:szCs w:val="28"/>
        </w:rPr>
      </w:pPr>
      <w:r>
        <w:rPr>
          <w:spacing w:val="8"/>
          <w:szCs w:val="28"/>
        </w:rPr>
        <w:t>Первую группу составляют организационные мероприятия</w:t>
      </w:r>
      <w:r w:rsidR="00921690">
        <w:rPr>
          <w:spacing w:val="8"/>
          <w:szCs w:val="28"/>
        </w:rPr>
        <w:t>, для которых</w:t>
      </w:r>
      <w:r>
        <w:rPr>
          <w:spacing w:val="8"/>
          <w:szCs w:val="28"/>
        </w:rPr>
        <w:t xml:space="preserve"> </w:t>
      </w:r>
      <w:r w:rsidR="00921690">
        <w:rPr>
          <w:spacing w:val="20"/>
          <w:szCs w:val="28"/>
        </w:rPr>
        <w:t>не требуется создание</w:t>
      </w:r>
      <w:r w:rsidRPr="000D6560">
        <w:rPr>
          <w:spacing w:val="20"/>
          <w:szCs w:val="28"/>
        </w:rPr>
        <w:t xml:space="preserve"> специальных инженерно-технических систем</w:t>
      </w:r>
      <w:r w:rsidR="00921690">
        <w:rPr>
          <w:spacing w:val="20"/>
          <w:szCs w:val="28"/>
        </w:rPr>
        <w:t>,</w:t>
      </w:r>
      <w:r w:rsidRPr="000D6560">
        <w:rPr>
          <w:spacing w:val="20"/>
          <w:szCs w:val="28"/>
        </w:rPr>
        <w:t xml:space="preserve"> и</w:t>
      </w:r>
      <w:r w:rsidR="00921690">
        <w:rPr>
          <w:spacing w:val="20"/>
          <w:szCs w:val="28"/>
        </w:rPr>
        <w:t xml:space="preserve"> для осуществления которых предусматривается  компоновка и организация</w:t>
      </w:r>
      <w:r w:rsidRPr="000D6560">
        <w:rPr>
          <w:spacing w:val="20"/>
          <w:szCs w:val="28"/>
        </w:rPr>
        <w:t xml:space="preserve"> производственного </w:t>
      </w:r>
      <w:r w:rsidRPr="000D6560">
        <w:rPr>
          <w:spacing w:val="20"/>
          <w:szCs w:val="28"/>
        </w:rPr>
        <w:lastRenderedPageBreak/>
        <w:t>процесса, рабочих зон и мест, исключающих попадание пыли в зону дыхания человека с учетом эргономических, техн</w:t>
      </w:r>
      <w:r>
        <w:rPr>
          <w:spacing w:val="20"/>
          <w:szCs w:val="28"/>
        </w:rPr>
        <w:t>ологических и других требований.</w:t>
      </w:r>
      <w:r w:rsidR="00AB3524">
        <w:rPr>
          <w:spacing w:val="20"/>
          <w:szCs w:val="28"/>
        </w:rPr>
        <w:t xml:space="preserve"> </w:t>
      </w:r>
      <w:r w:rsidR="00921690">
        <w:rPr>
          <w:spacing w:val="8"/>
          <w:szCs w:val="28"/>
        </w:rPr>
        <w:t xml:space="preserve">Технические мероприятия </w:t>
      </w:r>
      <w:r w:rsidR="00AB3524">
        <w:rPr>
          <w:spacing w:val="8"/>
          <w:szCs w:val="28"/>
        </w:rPr>
        <w:t>– вторая группа – предусматриваю</w:t>
      </w:r>
      <w:r w:rsidR="00921690">
        <w:rPr>
          <w:spacing w:val="8"/>
          <w:szCs w:val="28"/>
        </w:rPr>
        <w:t xml:space="preserve">т создание и применение </w:t>
      </w:r>
      <w:r w:rsidR="00921690" w:rsidRPr="000D6560">
        <w:rPr>
          <w:spacing w:val="20"/>
          <w:szCs w:val="28"/>
        </w:rPr>
        <w:t>в произ</w:t>
      </w:r>
      <w:r w:rsidR="00921690" w:rsidRPr="000D6560">
        <w:rPr>
          <w:spacing w:val="20"/>
          <w:szCs w:val="28"/>
        </w:rPr>
        <w:softHyphen/>
        <w:t>водственно-технологическом процессе специальных инженерно-техни</w:t>
      </w:r>
      <w:r w:rsidR="00921690" w:rsidRPr="000D6560">
        <w:rPr>
          <w:spacing w:val="20"/>
          <w:szCs w:val="28"/>
        </w:rPr>
        <w:softHyphen/>
        <w:t>ческих комплексов,</w:t>
      </w:r>
      <w:r w:rsidR="00921690">
        <w:rPr>
          <w:spacing w:val="20"/>
          <w:szCs w:val="28"/>
        </w:rPr>
        <w:t xml:space="preserve"> задачей которых является </w:t>
      </w:r>
      <w:r w:rsidR="00921690" w:rsidRPr="000D6560">
        <w:rPr>
          <w:spacing w:val="20"/>
          <w:szCs w:val="28"/>
        </w:rPr>
        <w:t>поддержание параметров микро</w:t>
      </w:r>
      <w:r w:rsidR="00921690" w:rsidRPr="000D6560">
        <w:rPr>
          <w:spacing w:val="20"/>
          <w:szCs w:val="28"/>
        </w:rPr>
        <w:softHyphen/>
        <w:t xml:space="preserve">климата и запыленности воздуха </w:t>
      </w:r>
      <w:r w:rsidR="00921690">
        <w:rPr>
          <w:spacing w:val="20"/>
          <w:szCs w:val="28"/>
        </w:rPr>
        <w:t>в рабочей</w:t>
      </w:r>
      <w:r w:rsidR="00921690" w:rsidRPr="000D6560">
        <w:rPr>
          <w:spacing w:val="20"/>
          <w:szCs w:val="28"/>
        </w:rPr>
        <w:t xml:space="preserve"> зон</w:t>
      </w:r>
      <w:r w:rsidR="00921690">
        <w:rPr>
          <w:spacing w:val="20"/>
          <w:szCs w:val="28"/>
        </w:rPr>
        <w:t>е</w:t>
      </w:r>
      <w:r w:rsidR="00921690" w:rsidRPr="000D6560">
        <w:rPr>
          <w:spacing w:val="20"/>
          <w:szCs w:val="28"/>
        </w:rPr>
        <w:t xml:space="preserve"> в пределах санитарно-гигиенических нормативов</w:t>
      </w:r>
      <w:r w:rsidR="00921690">
        <w:rPr>
          <w:spacing w:val="20"/>
          <w:szCs w:val="28"/>
        </w:rPr>
        <w:t>.</w:t>
      </w:r>
      <w:r w:rsidR="00AB3524">
        <w:rPr>
          <w:spacing w:val="20"/>
          <w:szCs w:val="28"/>
        </w:rPr>
        <w:t xml:space="preserve"> Входящие в третью группу организационно-технические мероприятия предполагают совместное применение отдельных элементов из предыдущих двух групп.</w:t>
      </w:r>
      <w:r w:rsidR="00073D4F">
        <w:rPr>
          <w:spacing w:val="20"/>
          <w:szCs w:val="28"/>
        </w:rPr>
        <w:t xml:space="preserve"> </w:t>
      </w:r>
    </w:p>
    <w:p w:rsidR="00F60E1B" w:rsidRDefault="00073D4F" w:rsidP="00F526D6">
      <w:pPr>
        <w:suppressAutoHyphens/>
        <w:autoSpaceDE w:val="0"/>
        <w:autoSpaceDN w:val="0"/>
        <w:adjustRightInd w:val="0"/>
        <w:ind w:firstLine="709"/>
        <w:rPr>
          <w:spacing w:val="20"/>
          <w:szCs w:val="28"/>
        </w:rPr>
      </w:pPr>
      <w:r>
        <w:rPr>
          <w:spacing w:val="20"/>
          <w:szCs w:val="28"/>
        </w:rPr>
        <w:t xml:space="preserve">Ввиду </w:t>
      </w:r>
      <w:r w:rsidRPr="000D6560">
        <w:rPr>
          <w:spacing w:val="20"/>
          <w:szCs w:val="28"/>
        </w:rPr>
        <w:t>свойств и особенностей поведения пылевого аэрозоля, харак</w:t>
      </w:r>
      <w:r w:rsidRPr="000D6560">
        <w:rPr>
          <w:spacing w:val="20"/>
          <w:szCs w:val="28"/>
        </w:rPr>
        <w:softHyphen/>
        <w:t>теристик производственно-технологического оборудования и требова</w:t>
      </w:r>
      <w:r w:rsidRPr="000D6560">
        <w:rPr>
          <w:spacing w:val="20"/>
          <w:szCs w:val="28"/>
        </w:rPr>
        <w:softHyphen/>
        <w:t>ний к размещению рабочих мест</w:t>
      </w:r>
      <w:r>
        <w:rPr>
          <w:spacing w:val="20"/>
          <w:szCs w:val="28"/>
        </w:rPr>
        <w:t xml:space="preserve"> ведущая роль в решении задачи </w:t>
      </w:r>
      <w:r w:rsidRPr="000D6560">
        <w:rPr>
          <w:spacing w:val="20"/>
          <w:szCs w:val="28"/>
        </w:rPr>
        <w:t>снижения пылевого загрязнения воздушной среды</w:t>
      </w:r>
      <w:r>
        <w:rPr>
          <w:spacing w:val="20"/>
          <w:szCs w:val="28"/>
        </w:rPr>
        <w:t xml:space="preserve"> отводится техническим мероприятиям</w:t>
      </w:r>
      <w:r w:rsidR="00E9451E">
        <w:rPr>
          <w:spacing w:val="20"/>
          <w:szCs w:val="28"/>
        </w:rPr>
        <w:t>, например, применению локализующей вентиляции [9].</w:t>
      </w:r>
      <w:r w:rsidR="00F526D6">
        <w:rPr>
          <w:spacing w:val="20"/>
          <w:szCs w:val="28"/>
        </w:rPr>
        <w:t xml:space="preserve"> Задача локализации пыли средствами вентиляции состоит в укрытии очага пылеобразования и воспрепятствовании прорыву пыли через отверстия и неплотности укрытия, поэтому единственными рациональными укрытиями при интенсивных пылевыделениях являются всевозможные</w:t>
      </w:r>
      <w:r w:rsidR="00F60E1B">
        <w:rPr>
          <w:spacing w:val="20"/>
          <w:szCs w:val="28"/>
        </w:rPr>
        <w:t xml:space="preserve"> кожухи [9]. </w:t>
      </w:r>
    </w:p>
    <w:p w:rsidR="0032130F" w:rsidRDefault="00F60E1B" w:rsidP="00F526D6">
      <w:pPr>
        <w:suppressAutoHyphens/>
        <w:autoSpaceDE w:val="0"/>
        <w:autoSpaceDN w:val="0"/>
        <w:adjustRightInd w:val="0"/>
        <w:ind w:firstLine="709"/>
        <w:rPr>
          <w:spacing w:val="20"/>
          <w:szCs w:val="28"/>
        </w:rPr>
      </w:pPr>
      <w:r>
        <w:rPr>
          <w:spacing w:val="20"/>
          <w:szCs w:val="28"/>
        </w:rPr>
        <w:t xml:space="preserve">В некоторых случаях, например, при наличии </w:t>
      </w:r>
      <w:r w:rsidR="00F526D6">
        <w:rPr>
          <w:spacing w:val="20"/>
          <w:szCs w:val="28"/>
        </w:rPr>
        <w:t xml:space="preserve"> </w:t>
      </w:r>
      <w:r w:rsidRPr="000D6560">
        <w:rPr>
          <w:spacing w:val="20"/>
          <w:szCs w:val="28"/>
        </w:rPr>
        <w:t>протяженных дви</w:t>
      </w:r>
      <w:r w:rsidRPr="000D6560">
        <w:rPr>
          <w:spacing w:val="20"/>
          <w:szCs w:val="28"/>
        </w:rPr>
        <w:softHyphen/>
        <w:t>жущихся</w:t>
      </w:r>
      <w:r>
        <w:rPr>
          <w:spacing w:val="20"/>
          <w:szCs w:val="28"/>
        </w:rPr>
        <w:t xml:space="preserve"> источников пылевыделения (линии</w:t>
      </w:r>
      <w:r w:rsidRPr="000D6560">
        <w:rPr>
          <w:spacing w:val="20"/>
          <w:szCs w:val="28"/>
        </w:rPr>
        <w:t xml:space="preserve"> транспортировки и пере</w:t>
      </w:r>
      <w:r w:rsidRPr="000D6560">
        <w:rPr>
          <w:spacing w:val="20"/>
          <w:szCs w:val="28"/>
        </w:rPr>
        <w:softHyphen/>
        <w:t>грузки сыпучих материалов)</w:t>
      </w:r>
      <w:r>
        <w:rPr>
          <w:spacing w:val="20"/>
          <w:szCs w:val="28"/>
        </w:rPr>
        <w:t>,</w:t>
      </w:r>
      <w:r w:rsidR="00F526D6">
        <w:rPr>
          <w:spacing w:val="20"/>
          <w:szCs w:val="28"/>
        </w:rPr>
        <w:t xml:space="preserve"> </w:t>
      </w:r>
      <w:r>
        <w:rPr>
          <w:spacing w:val="20"/>
          <w:szCs w:val="28"/>
        </w:rPr>
        <w:t xml:space="preserve">борьба с пылью ведется не только с помощью вентиляции, но и с помощью гидрообеспыливания, т.е. искусственного увлажнения пылящих материалов. При этом следует различать два процесса: первый – </w:t>
      </w:r>
      <w:r>
        <w:rPr>
          <w:spacing w:val="20"/>
          <w:szCs w:val="28"/>
        </w:rPr>
        <w:lastRenderedPageBreak/>
        <w:t>увлажнение всей массы материала при поливе его водой из перфорированных труб или с помощью форсунок; второй – локализация пылевого облака за счет коагуляции и естественного осаждения пылевых частиц</w:t>
      </w:r>
      <w:r w:rsidR="00BF28A4">
        <w:rPr>
          <w:spacing w:val="20"/>
          <w:szCs w:val="28"/>
        </w:rPr>
        <w:t>, достигаемая в результате механического или пневматического распыления воды до мелкодисперсного состояния в зоне пылеобразования [</w:t>
      </w:r>
      <w:r w:rsidR="007D5EF9">
        <w:rPr>
          <w:spacing w:val="20"/>
          <w:szCs w:val="28"/>
        </w:rPr>
        <w:t>7, 10</w:t>
      </w:r>
      <w:r w:rsidR="00BF28A4">
        <w:rPr>
          <w:spacing w:val="20"/>
          <w:szCs w:val="28"/>
        </w:rPr>
        <w:t>].</w:t>
      </w:r>
      <w:r w:rsidR="00E30693">
        <w:rPr>
          <w:spacing w:val="20"/>
          <w:szCs w:val="28"/>
        </w:rPr>
        <w:t xml:space="preserve"> Во втором случае с учетом типа применяемых технических средств и режимов их работы выделяют [</w:t>
      </w:r>
      <w:r w:rsidR="007D5EF9">
        <w:rPr>
          <w:spacing w:val="20"/>
          <w:szCs w:val="28"/>
        </w:rPr>
        <w:t>9</w:t>
      </w:r>
      <w:r w:rsidR="00E30693">
        <w:rPr>
          <w:spacing w:val="20"/>
          <w:szCs w:val="28"/>
        </w:rPr>
        <w:t>]:</w:t>
      </w:r>
    </w:p>
    <w:p w:rsidR="00E30693" w:rsidRPr="000D6560" w:rsidRDefault="00E30693" w:rsidP="00E30693">
      <w:pPr>
        <w:suppressAutoHyphens/>
        <w:autoSpaceDE w:val="0"/>
        <w:autoSpaceDN w:val="0"/>
        <w:adjustRightInd w:val="0"/>
        <w:ind w:firstLine="709"/>
        <w:rPr>
          <w:spacing w:val="20"/>
          <w:szCs w:val="28"/>
        </w:rPr>
      </w:pPr>
      <w:r>
        <w:rPr>
          <w:spacing w:val="20"/>
          <w:szCs w:val="28"/>
        </w:rPr>
        <w:t xml:space="preserve">- низконапорное орошение с использованием гидравлических </w:t>
      </w:r>
      <w:r w:rsidRPr="000D6560">
        <w:rPr>
          <w:spacing w:val="20"/>
          <w:szCs w:val="28"/>
        </w:rPr>
        <w:t>оро</w:t>
      </w:r>
      <w:r w:rsidRPr="000D6560">
        <w:rPr>
          <w:spacing w:val="20"/>
          <w:szCs w:val="28"/>
        </w:rPr>
        <w:softHyphen/>
        <w:t>си</w:t>
      </w:r>
      <w:r w:rsidRPr="000D6560">
        <w:rPr>
          <w:spacing w:val="20"/>
          <w:szCs w:val="28"/>
        </w:rPr>
        <w:softHyphen/>
        <w:t>телей с рабочим давлением орошающей жидкос</w:t>
      </w:r>
      <w:r w:rsidRPr="000D6560">
        <w:rPr>
          <w:spacing w:val="20"/>
          <w:szCs w:val="28"/>
        </w:rPr>
        <w:softHyphen/>
        <w:t>ти перед ними от 0,25 до 2,00 МПа;</w:t>
      </w:r>
    </w:p>
    <w:p w:rsidR="00E30693" w:rsidRPr="000D6560" w:rsidRDefault="00E30693" w:rsidP="00E30693">
      <w:pPr>
        <w:suppressAutoHyphens/>
        <w:autoSpaceDE w:val="0"/>
        <w:autoSpaceDN w:val="0"/>
        <w:adjustRightInd w:val="0"/>
        <w:ind w:firstLine="709"/>
        <w:rPr>
          <w:spacing w:val="20"/>
          <w:szCs w:val="28"/>
        </w:rPr>
      </w:pPr>
      <w:r w:rsidRPr="000D6560">
        <w:rPr>
          <w:spacing w:val="20"/>
          <w:szCs w:val="28"/>
        </w:rPr>
        <w:t>- высоконапорное орошение</w:t>
      </w:r>
      <w:r>
        <w:rPr>
          <w:spacing w:val="20"/>
          <w:szCs w:val="28"/>
        </w:rPr>
        <w:t>, осуществляемое</w:t>
      </w:r>
      <w:r w:rsidRPr="000D6560">
        <w:rPr>
          <w:spacing w:val="20"/>
          <w:szCs w:val="28"/>
        </w:rPr>
        <w:t xml:space="preserve"> с</w:t>
      </w:r>
      <w:r>
        <w:rPr>
          <w:spacing w:val="20"/>
          <w:szCs w:val="28"/>
        </w:rPr>
        <w:t xml:space="preserve"> </w:t>
      </w:r>
      <w:r w:rsidRPr="000D6560">
        <w:rPr>
          <w:spacing w:val="20"/>
          <w:szCs w:val="28"/>
        </w:rPr>
        <w:t>помощью прямоточных насад</w:t>
      </w:r>
      <w:r>
        <w:rPr>
          <w:spacing w:val="20"/>
          <w:szCs w:val="28"/>
        </w:rPr>
        <w:t>ок при рабоче</w:t>
      </w:r>
      <w:r w:rsidRPr="000D6560">
        <w:rPr>
          <w:spacing w:val="20"/>
          <w:szCs w:val="28"/>
        </w:rPr>
        <w:t>м</w:t>
      </w:r>
      <w:r>
        <w:rPr>
          <w:spacing w:val="20"/>
          <w:szCs w:val="28"/>
        </w:rPr>
        <w:t xml:space="preserve"> давлении</w:t>
      </w:r>
      <w:r w:rsidRPr="000D6560">
        <w:rPr>
          <w:spacing w:val="20"/>
          <w:szCs w:val="28"/>
        </w:rPr>
        <w:t xml:space="preserve"> орошающей жид</w:t>
      </w:r>
      <w:r w:rsidRPr="000D6560">
        <w:rPr>
          <w:spacing w:val="20"/>
          <w:szCs w:val="28"/>
        </w:rPr>
        <w:softHyphen/>
        <w:t>кости от 7,5 до 20,0 МПа;</w:t>
      </w:r>
    </w:p>
    <w:p w:rsidR="00E30693" w:rsidRDefault="00E30693" w:rsidP="00E30693">
      <w:pPr>
        <w:suppressAutoHyphens/>
        <w:autoSpaceDE w:val="0"/>
        <w:autoSpaceDN w:val="0"/>
        <w:adjustRightInd w:val="0"/>
        <w:ind w:firstLine="709"/>
        <w:rPr>
          <w:spacing w:val="20"/>
          <w:szCs w:val="28"/>
        </w:rPr>
      </w:pPr>
      <w:r w:rsidRPr="000D6560">
        <w:rPr>
          <w:spacing w:val="20"/>
          <w:szCs w:val="28"/>
        </w:rPr>
        <w:t xml:space="preserve">- пневмогидроорошение </w:t>
      </w:r>
      <w:r>
        <w:rPr>
          <w:spacing w:val="20"/>
          <w:szCs w:val="28"/>
        </w:rPr>
        <w:t>с использованием</w:t>
      </w:r>
      <w:r w:rsidRPr="000D6560">
        <w:rPr>
          <w:spacing w:val="20"/>
          <w:szCs w:val="28"/>
        </w:rPr>
        <w:t xml:space="preserve"> пневмогидро</w:t>
      </w:r>
      <w:r w:rsidRPr="000D6560">
        <w:rPr>
          <w:spacing w:val="20"/>
          <w:szCs w:val="28"/>
        </w:rPr>
        <w:softHyphen/>
        <w:t xml:space="preserve">оросителей с рабочим давлением орошающей жидкости от 0,45 до 1,0 МПа и </w:t>
      </w:r>
      <w:r>
        <w:rPr>
          <w:spacing w:val="20"/>
          <w:szCs w:val="28"/>
        </w:rPr>
        <w:t xml:space="preserve">сжатого воздуха </w:t>
      </w:r>
      <w:r w:rsidRPr="000D6560">
        <w:rPr>
          <w:spacing w:val="20"/>
          <w:szCs w:val="28"/>
        </w:rPr>
        <w:t>в качестве дополнительно</w:t>
      </w:r>
      <w:r w:rsidR="00BE68AD">
        <w:rPr>
          <w:spacing w:val="20"/>
          <w:szCs w:val="28"/>
        </w:rPr>
        <w:t>го</w:t>
      </w:r>
      <w:r w:rsidRPr="000D6560">
        <w:rPr>
          <w:spacing w:val="20"/>
          <w:szCs w:val="28"/>
        </w:rPr>
        <w:t xml:space="preserve"> диспергирующего компонента</w:t>
      </w:r>
      <w:r>
        <w:rPr>
          <w:spacing w:val="20"/>
          <w:szCs w:val="28"/>
        </w:rPr>
        <w:t>.</w:t>
      </w:r>
      <w:r w:rsidRPr="000D6560">
        <w:rPr>
          <w:spacing w:val="20"/>
          <w:szCs w:val="28"/>
        </w:rPr>
        <w:t xml:space="preserve"> </w:t>
      </w:r>
    </w:p>
    <w:p w:rsidR="00D33A7D" w:rsidRDefault="00D33A7D" w:rsidP="00E30693">
      <w:pPr>
        <w:suppressAutoHyphens/>
        <w:autoSpaceDE w:val="0"/>
        <w:autoSpaceDN w:val="0"/>
        <w:adjustRightInd w:val="0"/>
        <w:ind w:firstLine="709"/>
        <w:rPr>
          <w:spacing w:val="20"/>
          <w:szCs w:val="28"/>
        </w:rPr>
      </w:pPr>
      <w:r w:rsidRPr="000D6560">
        <w:rPr>
          <w:spacing w:val="20"/>
          <w:szCs w:val="28"/>
        </w:rPr>
        <w:t>Наиболее простым в эксплуатации, универсальным и распространенным из известных способов гидрообеспыливания является низконапорное орошение.</w:t>
      </w:r>
    </w:p>
    <w:p w:rsidR="00997C1A" w:rsidRDefault="009B1090" w:rsidP="00997C1A">
      <w:pPr>
        <w:suppressAutoHyphens/>
        <w:autoSpaceDE w:val="0"/>
        <w:autoSpaceDN w:val="0"/>
        <w:adjustRightInd w:val="0"/>
        <w:ind w:firstLine="709"/>
        <w:rPr>
          <w:spacing w:val="20"/>
          <w:szCs w:val="28"/>
        </w:rPr>
      </w:pPr>
      <w:r w:rsidRPr="000D6560">
        <w:rPr>
          <w:spacing w:val="20"/>
          <w:szCs w:val="28"/>
        </w:rPr>
        <w:t xml:space="preserve">В общем виде </w:t>
      </w:r>
      <w:r>
        <w:rPr>
          <w:spacing w:val="20"/>
          <w:szCs w:val="28"/>
        </w:rPr>
        <w:t xml:space="preserve">процесс </w:t>
      </w:r>
      <w:r w:rsidRPr="000D6560">
        <w:rPr>
          <w:spacing w:val="20"/>
          <w:szCs w:val="28"/>
        </w:rPr>
        <w:t xml:space="preserve">пылеподавления орошением включает три </w:t>
      </w:r>
      <w:r>
        <w:rPr>
          <w:spacing w:val="20"/>
          <w:szCs w:val="28"/>
        </w:rPr>
        <w:t>взаимосвязанные стадии [</w:t>
      </w:r>
      <w:r w:rsidR="007D5EF9">
        <w:rPr>
          <w:spacing w:val="20"/>
          <w:szCs w:val="28"/>
        </w:rPr>
        <w:t>7</w:t>
      </w:r>
      <w:r w:rsidRPr="000D6560">
        <w:rPr>
          <w:spacing w:val="20"/>
          <w:szCs w:val="28"/>
        </w:rPr>
        <w:t>]:</w:t>
      </w:r>
      <w:r>
        <w:rPr>
          <w:spacing w:val="20"/>
          <w:szCs w:val="28"/>
        </w:rPr>
        <w:t xml:space="preserve"> </w:t>
      </w:r>
      <w:r w:rsidRPr="000D6560">
        <w:rPr>
          <w:spacing w:val="20"/>
          <w:szCs w:val="28"/>
        </w:rPr>
        <w:t>захват и укрупнение  пылевых частиц при их смачивании каплями;</w:t>
      </w:r>
      <w:r>
        <w:rPr>
          <w:spacing w:val="20"/>
          <w:szCs w:val="28"/>
        </w:rPr>
        <w:t xml:space="preserve"> </w:t>
      </w:r>
      <w:r w:rsidRPr="000D6560">
        <w:rPr>
          <w:spacing w:val="20"/>
          <w:szCs w:val="28"/>
        </w:rPr>
        <w:t>осаждение полученных агрег</w:t>
      </w:r>
      <w:r>
        <w:rPr>
          <w:spacing w:val="20"/>
          <w:szCs w:val="28"/>
        </w:rPr>
        <w:t>атов</w:t>
      </w:r>
      <w:r w:rsidRPr="000D6560">
        <w:rPr>
          <w:spacing w:val="20"/>
          <w:szCs w:val="28"/>
        </w:rPr>
        <w:t>;</w:t>
      </w:r>
      <w:r>
        <w:rPr>
          <w:spacing w:val="20"/>
          <w:szCs w:val="28"/>
        </w:rPr>
        <w:t xml:space="preserve"> </w:t>
      </w:r>
      <w:r w:rsidRPr="000D6560">
        <w:rPr>
          <w:spacing w:val="20"/>
          <w:szCs w:val="28"/>
        </w:rPr>
        <w:t>связывание уловленной пыли за счет действия адгезионных сил.</w:t>
      </w:r>
      <w:r>
        <w:rPr>
          <w:spacing w:val="20"/>
          <w:szCs w:val="28"/>
        </w:rPr>
        <w:t xml:space="preserve"> </w:t>
      </w:r>
    </w:p>
    <w:p w:rsidR="00997C1A" w:rsidRDefault="009B1090" w:rsidP="00995728">
      <w:pPr>
        <w:suppressAutoHyphens/>
        <w:autoSpaceDE w:val="0"/>
        <w:autoSpaceDN w:val="0"/>
        <w:adjustRightInd w:val="0"/>
        <w:ind w:firstLine="709"/>
        <w:rPr>
          <w:spacing w:val="20"/>
          <w:szCs w:val="28"/>
        </w:rPr>
      </w:pPr>
      <w:r>
        <w:rPr>
          <w:spacing w:val="20"/>
          <w:szCs w:val="28"/>
        </w:rPr>
        <w:t>Происходящий на первой стадии</w:t>
      </w:r>
      <w:r w:rsidR="00FC1868">
        <w:rPr>
          <w:spacing w:val="20"/>
          <w:szCs w:val="28"/>
        </w:rPr>
        <w:t xml:space="preserve"> захват частиц может быть обусловлен инерционным и безинерционным механизмами. </w:t>
      </w:r>
      <w:r w:rsidR="00FC1868">
        <w:rPr>
          <w:spacing w:val="20"/>
          <w:szCs w:val="28"/>
        </w:rPr>
        <w:lastRenderedPageBreak/>
        <w:t>Инерционный захват действует в активной зоне фак</w:t>
      </w:r>
      <w:r w:rsidR="00997C1A">
        <w:rPr>
          <w:spacing w:val="20"/>
          <w:szCs w:val="28"/>
        </w:rPr>
        <w:t>ела орошения вблизи распылителя и</w:t>
      </w:r>
      <w:r w:rsidR="00FC1868">
        <w:rPr>
          <w:spacing w:val="20"/>
          <w:szCs w:val="28"/>
        </w:rPr>
        <w:t xml:space="preserve"> обусловлен </w:t>
      </w:r>
      <w:r w:rsidR="00FC1868" w:rsidRPr="000D6560">
        <w:rPr>
          <w:spacing w:val="20"/>
          <w:szCs w:val="28"/>
        </w:rPr>
        <w:t>только инерцией движущихся пыл</w:t>
      </w:r>
      <w:r w:rsidR="00FC1868">
        <w:rPr>
          <w:spacing w:val="20"/>
          <w:szCs w:val="28"/>
        </w:rPr>
        <w:t>евых частиц в окрестности капли</w:t>
      </w:r>
      <w:r w:rsidR="00FC1868" w:rsidRPr="000D6560">
        <w:rPr>
          <w:spacing w:val="20"/>
          <w:szCs w:val="28"/>
        </w:rPr>
        <w:t xml:space="preserve"> при пренебрежимо малом прояв</w:t>
      </w:r>
      <w:r w:rsidR="00FC1868" w:rsidRPr="000D6560">
        <w:rPr>
          <w:spacing w:val="20"/>
          <w:szCs w:val="28"/>
        </w:rPr>
        <w:softHyphen/>
        <w:t>лении эффекта обтекания</w:t>
      </w:r>
      <w:r w:rsidR="00FC1868">
        <w:rPr>
          <w:spacing w:val="20"/>
          <w:szCs w:val="28"/>
        </w:rPr>
        <w:t>. В этом случае исключается влияние</w:t>
      </w:r>
      <w:r w:rsidR="00FC1868" w:rsidRPr="000D6560">
        <w:rPr>
          <w:spacing w:val="20"/>
          <w:szCs w:val="28"/>
        </w:rPr>
        <w:t xml:space="preserve"> внешних сил</w:t>
      </w:r>
      <w:r w:rsidR="00FC1868">
        <w:rPr>
          <w:spacing w:val="20"/>
          <w:szCs w:val="28"/>
        </w:rPr>
        <w:t xml:space="preserve">. </w:t>
      </w:r>
      <w:r w:rsidR="00FA1D76">
        <w:rPr>
          <w:spacing w:val="20"/>
          <w:szCs w:val="28"/>
        </w:rPr>
        <w:t xml:space="preserve">Условием инерционного захвата является соотношение </w:t>
      </w:r>
      <w:r w:rsidR="00EA0CD0" w:rsidRPr="00FA1D76">
        <w:rPr>
          <w:spacing w:val="20"/>
          <w:position w:val="-6"/>
          <w:szCs w:val="28"/>
        </w:rPr>
        <w:object w:dxaOrig="4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65pt;height:18.15pt" o:ole="">
            <v:imagedata r:id="rId7" o:title=""/>
          </v:shape>
          <o:OLEObject Type="Embed" ProgID="Equation.3" ShapeID="_x0000_i1025" DrawAspect="Content" ObjectID="_1496316133" r:id="rId8"/>
        </w:object>
      </w:r>
      <w:r w:rsidR="00FA1D76">
        <w:rPr>
          <w:spacing w:val="20"/>
          <w:szCs w:val="28"/>
        </w:rPr>
        <w:t xml:space="preserve"> </w:t>
      </w:r>
      <w:r w:rsidR="00EA0CD0" w:rsidRPr="00EA0CD0">
        <w:rPr>
          <w:spacing w:val="20"/>
          <w:position w:val="-4"/>
          <w:szCs w:val="28"/>
        </w:rPr>
        <w:object w:dxaOrig="220" w:dyaOrig="260">
          <v:shape id="_x0000_i1026" type="#_x0000_t75" style="width:11.25pt;height:17.55pt" o:ole="">
            <v:imagedata r:id="rId9" o:title=""/>
          </v:shape>
          <o:OLEObject Type="Embed" ProgID="Equation.3" ShapeID="_x0000_i1026" DrawAspect="Content" ObjectID="_1496316134" r:id="rId10"/>
        </w:object>
      </w:r>
      <w:r w:rsidR="00EA0CD0">
        <w:rPr>
          <w:spacing w:val="20"/>
          <w:szCs w:val="28"/>
        </w:rPr>
        <w:t xml:space="preserve"> </w:t>
      </w:r>
      <w:r w:rsidR="00EA0CD0" w:rsidRPr="00EA0CD0">
        <w:rPr>
          <w:spacing w:val="20"/>
          <w:position w:val="-4"/>
          <w:szCs w:val="28"/>
        </w:rPr>
        <w:object w:dxaOrig="139" w:dyaOrig="260">
          <v:shape id="_x0000_i1027" type="#_x0000_t75" style="width:6.9pt;height:17.55pt" o:ole="">
            <v:imagedata r:id="rId11" o:title=""/>
          </v:shape>
          <o:OLEObject Type="Embed" ProgID="Equation.3" ShapeID="_x0000_i1027" DrawAspect="Content" ObjectID="_1496316135" r:id="rId12"/>
        </w:object>
      </w:r>
      <w:r w:rsidR="00EA0CD0">
        <w:rPr>
          <w:spacing w:val="20"/>
          <w:szCs w:val="28"/>
        </w:rPr>
        <w:t xml:space="preserve"> (где </w:t>
      </w:r>
      <w:r w:rsidR="00EA0CD0" w:rsidRPr="00FA1D76">
        <w:rPr>
          <w:spacing w:val="20"/>
          <w:position w:val="-6"/>
          <w:szCs w:val="28"/>
        </w:rPr>
        <w:object w:dxaOrig="400" w:dyaOrig="279">
          <v:shape id="_x0000_i1028" type="#_x0000_t75" style="width:20.65pt;height:18.15pt" o:ole="">
            <v:imagedata r:id="rId7" o:title=""/>
          </v:shape>
          <o:OLEObject Type="Embed" ProgID="Equation.3" ShapeID="_x0000_i1028" DrawAspect="Content" ObjectID="_1496316136" r:id="rId13"/>
        </w:object>
      </w:r>
      <w:r w:rsidR="00EA0CD0">
        <w:rPr>
          <w:spacing w:val="20"/>
          <w:szCs w:val="28"/>
        </w:rPr>
        <w:t xml:space="preserve"> - критерий Стокса</w:t>
      </w:r>
      <w:r w:rsidR="00E50AAA">
        <w:rPr>
          <w:spacing w:val="20"/>
          <w:szCs w:val="28"/>
        </w:rPr>
        <w:t>, определяющий величину эффекта обтекания).</w:t>
      </w:r>
      <w:r w:rsidR="00995728">
        <w:rPr>
          <w:spacing w:val="20"/>
          <w:szCs w:val="28"/>
        </w:rPr>
        <w:t xml:space="preserve"> </w:t>
      </w:r>
      <w:r w:rsidR="00997C1A">
        <w:rPr>
          <w:spacing w:val="20"/>
          <w:szCs w:val="28"/>
        </w:rPr>
        <w:t xml:space="preserve">Частицы пыли </w:t>
      </w:r>
      <w:r w:rsidR="00997C1A" w:rsidRPr="000D6560">
        <w:rPr>
          <w:spacing w:val="20"/>
          <w:szCs w:val="28"/>
        </w:rPr>
        <w:t>безынерционно</w:t>
      </w:r>
      <w:r w:rsidR="00997C1A">
        <w:rPr>
          <w:spacing w:val="20"/>
          <w:szCs w:val="28"/>
        </w:rPr>
        <w:t xml:space="preserve"> увлекаются потоком воздуха при</w:t>
      </w:r>
      <w:r w:rsidR="001F4002">
        <w:rPr>
          <w:spacing w:val="20"/>
          <w:szCs w:val="28"/>
        </w:rPr>
        <w:t xml:space="preserve"> </w:t>
      </w:r>
      <w:r w:rsidR="001F4002" w:rsidRPr="00FA1D76">
        <w:rPr>
          <w:spacing w:val="20"/>
          <w:position w:val="-6"/>
          <w:szCs w:val="28"/>
        </w:rPr>
        <w:object w:dxaOrig="400" w:dyaOrig="279">
          <v:shape id="_x0000_i1029" type="#_x0000_t75" style="width:20.65pt;height:18.15pt" o:ole="">
            <v:imagedata r:id="rId7" o:title=""/>
          </v:shape>
          <o:OLEObject Type="Embed" ProgID="Equation.3" ShapeID="_x0000_i1029" DrawAspect="Content" ObjectID="_1496316137" r:id="rId14"/>
        </w:object>
      </w:r>
      <w:r w:rsidR="001F4002">
        <w:rPr>
          <w:spacing w:val="20"/>
          <w:szCs w:val="28"/>
        </w:rPr>
        <w:t xml:space="preserve"> </w:t>
      </w:r>
      <w:r w:rsidR="00DD48A1" w:rsidRPr="00DD48A1">
        <w:rPr>
          <w:spacing w:val="20"/>
          <w:position w:val="-4"/>
          <w:szCs w:val="28"/>
        </w:rPr>
        <w:object w:dxaOrig="200" w:dyaOrig="200">
          <v:shape id="_x0000_i1030" type="#_x0000_t75" style="width:10pt;height:13.75pt" o:ole="">
            <v:imagedata r:id="rId15" o:title=""/>
          </v:shape>
          <o:OLEObject Type="Embed" ProgID="Equation.3" ShapeID="_x0000_i1030" DrawAspect="Content" ObjectID="_1496316138" r:id="rId16"/>
        </w:object>
      </w:r>
      <w:r w:rsidR="00DD48A1">
        <w:rPr>
          <w:spacing w:val="20"/>
          <w:szCs w:val="28"/>
        </w:rPr>
        <w:t xml:space="preserve"> </w:t>
      </w:r>
      <w:r w:rsidR="00DD48A1" w:rsidRPr="00EA0CD0">
        <w:rPr>
          <w:spacing w:val="20"/>
          <w:position w:val="-4"/>
          <w:szCs w:val="28"/>
        </w:rPr>
        <w:object w:dxaOrig="139" w:dyaOrig="260">
          <v:shape id="_x0000_i1031" type="#_x0000_t75" style="width:6.9pt;height:17.55pt" o:ole="">
            <v:imagedata r:id="rId11" o:title=""/>
          </v:shape>
          <o:OLEObject Type="Embed" ProgID="Equation.3" ShapeID="_x0000_i1031" DrawAspect="Content" ObjectID="_1496316139" r:id="rId17"/>
        </w:object>
      </w:r>
      <w:r w:rsidR="00DD48A1">
        <w:rPr>
          <w:spacing w:val="20"/>
          <w:szCs w:val="28"/>
        </w:rPr>
        <w:t>, что, как правило, отмечается на отдалении от оросителя. В этом случае пылевая частица, преодолев вязкое сопротивление, может достичь поверхности капли только под действием сил притяжения – электростатического или молекулярного [</w:t>
      </w:r>
      <w:r w:rsidR="007D5EF9">
        <w:rPr>
          <w:spacing w:val="20"/>
          <w:szCs w:val="28"/>
        </w:rPr>
        <w:t>7</w:t>
      </w:r>
      <w:r w:rsidR="00DD48A1">
        <w:rPr>
          <w:spacing w:val="20"/>
          <w:szCs w:val="28"/>
        </w:rPr>
        <w:t>].</w:t>
      </w:r>
    </w:p>
    <w:p w:rsidR="00995728" w:rsidRPr="000D6560" w:rsidRDefault="0071203E" w:rsidP="00995728">
      <w:pPr>
        <w:suppressAutoHyphens/>
        <w:autoSpaceDE w:val="0"/>
        <w:autoSpaceDN w:val="0"/>
        <w:adjustRightInd w:val="0"/>
        <w:ind w:firstLine="709"/>
        <w:rPr>
          <w:spacing w:val="20"/>
          <w:szCs w:val="28"/>
        </w:rPr>
      </w:pPr>
      <w:r>
        <w:rPr>
          <w:spacing w:val="20"/>
          <w:szCs w:val="28"/>
        </w:rPr>
        <w:t>Очевидно, что наибольшая эффективность пылеподавления</w:t>
      </w:r>
      <w:r w:rsidR="001A4123">
        <w:rPr>
          <w:spacing w:val="20"/>
          <w:szCs w:val="28"/>
        </w:rPr>
        <w:t xml:space="preserve"> при использовании орошения может быть обеспечена при </w:t>
      </w:r>
      <w:r w:rsidR="001A4123" w:rsidRPr="000D6560">
        <w:rPr>
          <w:spacing w:val="20"/>
          <w:szCs w:val="28"/>
        </w:rPr>
        <w:t xml:space="preserve">определенном энергетическом состоянии </w:t>
      </w:r>
      <w:r w:rsidR="001A4123">
        <w:rPr>
          <w:spacing w:val="20"/>
          <w:szCs w:val="28"/>
        </w:rPr>
        <w:t>как самих частиц пыли и</w:t>
      </w:r>
      <w:r w:rsidR="001A4123" w:rsidRPr="000D6560">
        <w:rPr>
          <w:spacing w:val="20"/>
          <w:szCs w:val="28"/>
        </w:rPr>
        <w:t xml:space="preserve"> капель</w:t>
      </w:r>
      <w:r w:rsidR="001A4123">
        <w:rPr>
          <w:spacing w:val="20"/>
          <w:szCs w:val="28"/>
        </w:rPr>
        <w:t xml:space="preserve"> жидкости, так</w:t>
      </w:r>
      <w:r w:rsidR="001A4123" w:rsidRPr="000D6560">
        <w:rPr>
          <w:spacing w:val="20"/>
          <w:szCs w:val="28"/>
        </w:rPr>
        <w:t xml:space="preserve"> и их поверхностей</w:t>
      </w:r>
      <w:r w:rsidR="001A4123">
        <w:rPr>
          <w:spacing w:val="20"/>
          <w:szCs w:val="28"/>
        </w:rPr>
        <w:t>. С учетом этого</w:t>
      </w:r>
      <w:r w:rsidR="00995728">
        <w:rPr>
          <w:spacing w:val="20"/>
          <w:szCs w:val="28"/>
        </w:rPr>
        <w:t xml:space="preserve"> определяются два направления для решения вопросов, связанных с повышением эффективности рассматриваемого способа обеспыливания воздушной среды производственных помещений. Первое из них предполагает наиболее полное </w:t>
      </w:r>
      <w:r w:rsidR="00995728" w:rsidRPr="000D6560">
        <w:rPr>
          <w:spacing w:val="20"/>
          <w:szCs w:val="28"/>
        </w:rPr>
        <w:t xml:space="preserve">использование энергообеспеченности процесса </w:t>
      </w:r>
      <w:r w:rsidR="00995728">
        <w:rPr>
          <w:spacing w:val="20"/>
          <w:szCs w:val="28"/>
        </w:rPr>
        <w:t xml:space="preserve">посредством </w:t>
      </w:r>
      <w:r w:rsidR="00995728" w:rsidRPr="000D6560">
        <w:rPr>
          <w:spacing w:val="20"/>
          <w:szCs w:val="28"/>
        </w:rPr>
        <w:t xml:space="preserve"> миними</w:t>
      </w:r>
      <w:r w:rsidR="00995728">
        <w:rPr>
          <w:spacing w:val="20"/>
          <w:szCs w:val="28"/>
        </w:rPr>
        <w:t>зации</w:t>
      </w:r>
      <w:r w:rsidR="00995728" w:rsidRPr="000D6560">
        <w:rPr>
          <w:spacing w:val="20"/>
          <w:szCs w:val="28"/>
        </w:rPr>
        <w:t xml:space="preserve"> энергопотребления.</w:t>
      </w:r>
      <w:r w:rsidR="00995728">
        <w:rPr>
          <w:spacing w:val="20"/>
          <w:szCs w:val="28"/>
        </w:rPr>
        <w:t xml:space="preserve"> Второе предусматривает сообщение дополнительной энергии </w:t>
      </w:r>
      <w:r w:rsidR="00995728" w:rsidRPr="000D6560">
        <w:rPr>
          <w:spacing w:val="20"/>
          <w:szCs w:val="28"/>
        </w:rPr>
        <w:t>дисперсной системе «пыль-жидкость-воздух»</w:t>
      </w:r>
      <w:r w:rsidR="00995728">
        <w:rPr>
          <w:spacing w:val="20"/>
          <w:szCs w:val="28"/>
        </w:rPr>
        <w:t xml:space="preserve"> [</w:t>
      </w:r>
      <w:r w:rsidR="007D5EF9">
        <w:rPr>
          <w:spacing w:val="20"/>
          <w:szCs w:val="28"/>
        </w:rPr>
        <w:t>6</w:t>
      </w:r>
      <w:r w:rsidR="00995728">
        <w:rPr>
          <w:spacing w:val="20"/>
          <w:szCs w:val="28"/>
        </w:rPr>
        <w:t>].</w:t>
      </w:r>
    </w:p>
    <w:p w:rsidR="009B1090" w:rsidRDefault="00995728" w:rsidP="00F45EF6">
      <w:pPr>
        <w:suppressAutoHyphens/>
        <w:autoSpaceDE w:val="0"/>
        <w:autoSpaceDN w:val="0"/>
        <w:adjustRightInd w:val="0"/>
        <w:ind w:firstLine="709"/>
        <w:rPr>
          <w:spacing w:val="20"/>
          <w:szCs w:val="28"/>
        </w:rPr>
      </w:pPr>
      <w:r>
        <w:rPr>
          <w:spacing w:val="20"/>
          <w:szCs w:val="28"/>
        </w:rPr>
        <w:t xml:space="preserve">Для реализации первого направления необходима оптимизация </w:t>
      </w:r>
      <w:r w:rsidR="009B1090" w:rsidRPr="000D6560">
        <w:rPr>
          <w:spacing w:val="20"/>
          <w:szCs w:val="28"/>
        </w:rPr>
        <w:t>основных параметров орошения</w:t>
      </w:r>
      <w:r>
        <w:rPr>
          <w:spacing w:val="20"/>
          <w:szCs w:val="28"/>
        </w:rPr>
        <w:t>, а именно</w:t>
      </w:r>
      <w:r w:rsidR="00F45EF6">
        <w:rPr>
          <w:spacing w:val="20"/>
          <w:szCs w:val="28"/>
        </w:rPr>
        <w:t>: дисперсность, расход и давление орошающей жидкости; форма</w:t>
      </w:r>
      <w:r w:rsidR="009B1090" w:rsidRPr="000D6560">
        <w:rPr>
          <w:spacing w:val="20"/>
          <w:szCs w:val="28"/>
        </w:rPr>
        <w:t xml:space="preserve"> и ориентации факела орошен</w:t>
      </w:r>
      <w:r w:rsidR="00F45EF6">
        <w:rPr>
          <w:spacing w:val="20"/>
          <w:szCs w:val="28"/>
        </w:rPr>
        <w:t>ия относительно пылевого потока;</w:t>
      </w:r>
      <w:r w:rsidR="009B1090" w:rsidRPr="000D6560">
        <w:rPr>
          <w:spacing w:val="20"/>
          <w:szCs w:val="28"/>
        </w:rPr>
        <w:t xml:space="preserve"> </w:t>
      </w:r>
      <w:r w:rsidR="00F45EF6">
        <w:rPr>
          <w:spacing w:val="20"/>
          <w:szCs w:val="28"/>
        </w:rPr>
        <w:lastRenderedPageBreak/>
        <w:t>условия образования</w:t>
      </w:r>
      <w:r w:rsidR="009B1090" w:rsidRPr="000D6560">
        <w:rPr>
          <w:spacing w:val="20"/>
          <w:szCs w:val="28"/>
        </w:rPr>
        <w:t xml:space="preserve"> внутр</w:t>
      </w:r>
      <w:r w:rsidR="00F45EF6">
        <w:rPr>
          <w:spacing w:val="20"/>
          <w:szCs w:val="28"/>
        </w:rPr>
        <w:t>и</w:t>
      </w:r>
      <w:r w:rsidR="00F45EF6">
        <w:rPr>
          <w:spacing w:val="20"/>
          <w:szCs w:val="28"/>
        </w:rPr>
        <w:softHyphen/>
        <w:t>капельной циркуляции жидкости; устойчивость и дробление</w:t>
      </w:r>
      <w:r w:rsidR="009B1090" w:rsidRPr="000D6560">
        <w:rPr>
          <w:spacing w:val="20"/>
          <w:szCs w:val="28"/>
        </w:rPr>
        <w:t xml:space="preserve"> капель в воздушном потоке. </w:t>
      </w:r>
    </w:p>
    <w:p w:rsidR="00DB6393" w:rsidRDefault="006D6152" w:rsidP="00177733">
      <w:pPr>
        <w:pStyle w:val="ae"/>
        <w:spacing w:before="0"/>
        <w:ind w:firstLine="709"/>
        <w:jc w:val="both"/>
        <w:rPr>
          <w:b w:val="0"/>
          <w:spacing w:val="20"/>
        </w:rPr>
      </w:pPr>
      <w:r>
        <w:rPr>
          <w:b w:val="0"/>
          <w:spacing w:val="20"/>
        </w:rPr>
        <w:t xml:space="preserve">Как отмечалось выше, процесс орошения </w:t>
      </w:r>
      <w:r w:rsidRPr="006D6152">
        <w:rPr>
          <w:b w:val="0"/>
          <w:spacing w:val="20"/>
        </w:rPr>
        <w:t>является многостадийным</w:t>
      </w:r>
      <w:r>
        <w:rPr>
          <w:b w:val="0"/>
          <w:spacing w:val="20"/>
        </w:rPr>
        <w:t>, поэтому для оценки его эффективности при низконапорном орошении может быть использовано выражение</w:t>
      </w:r>
    </w:p>
    <w:p w:rsidR="006D6152" w:rsidRPr="005018F4" w:rsidRDefault="00607B58" w:rsidP="006D6152">
      <w:pPr>
        <w:suppressAutoHyphens/>
        <w:autoSpaceDE w:val="0"/>
        <w:autoSpaceDN w:val="0"/>
        <w:adjustRightInd w:val="0"/>
        <w:ind w:firstLine="440"/>
        <w:jc w:val="center"/>
        <w:rPr>
          <w:spacing w:val="20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20"/>
                <w:szCs w:val="28"/>
              </w:rPr>
            </m:ctrlPr>
          </m:sSubPr>
          <m:e>
            <m:r>
              <w:rPr>
                <w:rFonts w:ascii="Cambria Math" w:hAnsi="Cambria Math"/>
                <w:spacing w:val="20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pacing w:val="20"/>
                <w:szCs w:val="28"/>
              </w:rPr>
              <m:t>эф</m:t>
            </m:r>
          </m:sub>
        </m:sSub>
        <m:r>
          <w:rPr>
            <w:rFonts w:ascii="Cambria Math" w:hAnsi="Cambria Math"/>
            <w:spacing w:val="20"/>
            <w:szCs w:val="28"/>
          </w:rPr>
          <m:t xml:space="preserve"> 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pacing w:val="20"/>
                <w:szCs w:val="28"/>
              </w:rPr>
            </m:ctrlPr>
          </m:dPr>
          <m:e>
            <m:r>
              <w:rPr>
                <w:rFonts w:ascii="Cambria Math" w:hAnsi="Cambria Math"/>
                <w:spacing w:val="20"/>
                <w:szCs w:val="28"/>
              </w:rPr>
              <m:t xml:space="preserve">1 – </m:t>
            </m:r>
            <m:d>
              <m:dPr>
                <m:ctrlPr>
                  <w:rPr>
                    <w:rFonts w:ascii="Cambria Math" w:hAnsi="Cambria Math"/>
                    <w:i/>
                    <w:spacing w:val="20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pacing w:val="20"/>
                    <w:szCs w:val="28"/>
                  </w:rPr>
                  <m:t xml:space="preserve">1 -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pacing w:val="20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0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pacing w:val="20"/>
                        <w:szCs w:val="28"/>
                      </w:rPr>
                      <m:t>эф 1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/>
                    <w:i/>
                    <w:spacing w:val="20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pacing w:val="20"/>
                    <w:szCs w:val="28"/>
                  </w:rPr>
                  <m:t xml:space="preserve">1 -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pacing w:val="20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0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pacing w:val="20"/>
                        <w:szCs w:val="28"/>
                      </w:rPr>
                      <m:t>эф 2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/>
                    <w:i/>
                    <w:spacing w:val="20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pacing w:val="20"/>
                    <w:szCs w:val="28"/>
                  </w:rPr>
                  <m:t xml:space="preserve">1 -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pacing w:val="20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0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pacing w:val="20"/>
                        <w:szCs w:val="28"/>
                      </w:rPr>
                      <m:t>эф 3</m:t>
                    </m:r>
                  </m:sub>
                </m:sSub>
              </m:e>
            </m:d>
          </m:e>
        </m:d>
        <m:sSub>
          <m:sSubPr>
            <m:ctrlPr>
              <w:rPr>
                <w:rFonts w:ascii="Cambria Math" w:hAnsi="Cambria Math"/>
                <w:i/>
                <w:spacing w:val="20"/>
                <w:szCs w:val="28"/>
              </w:rPr>
            </m:ctrlPr>
          </m:sSubPr>
          <m:e>
            <m:r>
              <w:rPr>
                <w:rFonts w:ascii="Cambria Math" w:hAnsi="Cambria Math"/>
                <w:spacing w:val="20"/>
                <w:szCs w:val="28"/>
              </w:rPr>
              <m:t>B</m:t>
            </m:r>
          </m:e>
          <m:sub>
            <m:r>
              <w:rPr>
                <w:rFonts w:ascii="Cambria Math" w:hAnsi="Cambria Math"/>
                <w:spacing w:val="20"/>
                <w:szCs w:val="28"/>
              </w:rPr>
              <m:t>1</m:t>
            </m:r>
          </m:sub>
        </m:sSub>
      </m:oMath>
      <w:r w:rsidR="006D6152">
        <w:rPr>
          <w:spacing w:val="20"/>
          <w:szCs w:val="28"/>
        </w:rPr>
        <w:t xml:space="preserve">     (1)</w:t>
      </w:r>
    </w:p>
    <w:p w:rsidR="00112D7C" w:rsidRDefault="006D6152" w:rsidP="00112D7C">
      <w:pPr>
        <w:suppressAutoHyphens/>
        <w:autoSpaceDE w:val="0"/>
        <w:autoSpaceDN w:val="0"/>
        <w:adjustRightInd w:val="0"/>
        <w:rPr>
          <w:spacing w:val="20"/>
          <w:szCs w:val="28"/>
        </w:rPr>
      </w:pPr>
      <w: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pacing w:val="20"/>
                <w:szCs w:val="28"/>
              </w:rPr>
            </m:ctrlPr>
          </m:sSubPr>
          <m:e>
            <m:r>
              <w:rPr>
                <w:rFonts w:ascii="Cambria Math" w:hAnsi="Cambria Math"/>
                <w:spacing w:val="20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pacing w:val="20"/>
                <w:szCs w:val="28"/>
              </w:rPr>
              <m:t>эф</m:t>
            </m:r>
          </m:sub>
        </m:sSub>
        <m:r>
          <w:rPr>
            <w:rFonts w:ascii="Cambria Math" w:hAnsi="Cambria Math"/>
            <w:spacing w:val="20"/>
            <w:szCs w:val="28"/>
          </w:rPr>
          <m:t xml:space="preserve"> </m:t>
        </m:r>
      </m:oMath>
      <w:r w:rsidR="00112D7C">
        <w:rPr>
          <w:spacing w:val="20"/>
          <w:szCs w:val="28"/>
        </w:rPr>
        <w:t xml:space="preserve">- </w:t>
      </w:r>
      <w:r w:rsidR="00112D7C" w:rsidRPr="005018F4">
        <w:rPr>
          <w:spacing w:val="20"/>
          <w:szCs w:val="28"/>
        </w:rPr>
        <w:t>общая эффективность  обеспыливания  низконапорным оро</w:t>
      </w:r>
      <w:r w:rsidR="00112D7C" w:rsidRPr="005018F4">
        <w:rPr>
          <w:spacing w:val="20"/>
          <w:szCs w:val="28"/>
        </w:rPr>
        <w:softHyphen/>
        <w:t>ше</w:t>
      </w:r>
      <w:r w:rsidR="00112D7C" w:rsidRPr="005018F4">
        <w:rPr>
          <w:spacing w:val="20"/>
          <w:szCs w:val="28"/>
        </w:rPr>
        <w:softHyphen/>
        <w:t>ни</w:t>
      </w:r>
      <w:r w:rsidR="00112D7C" w:rsidRPr="005018F4">
        <w:rPr>
          <w:spacing w:val="20"/>
          <w:szCs w:val="28"/>
        </w:rPr>
        <w:softHyphen/>
        <w:t>ем;</w:t>
      </w:r>
      <w:r w:rsidR="00112D7C">
        <w:rPr>
          <w:spacing w:val="20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20"/>
                <w:szCs w:val="28"/>
              </w:rPr>
            </m:ctrlPr>
          </m:sSubPr>
          <m:e>
            <m:r>
              <w:rPr>
                <w:rFonts w:ascii="Cambria Math" w:hAnsi="Cambria Math"/>
                <w:spacing w:val="20"/>
                <w:szCs w:val="28"/>
              </w:rPr>
              <m:t>E</m:t>
            </m:r>
          </m:e>
          <m:sub>
            <m:r>
              <w:rPr>
                <w:rFonts w:ascii="Cambria Math" w:hAnsi="Cambria Math"/>
                <w:spacing w:val="20"/>
                <w:szCs w:val="28"/>
              </w:rPr>
              <m:t>эф 1</m:t>
            </m:r>
          </m:sub>
        </m:sSub>
      </m:oMath>
      <w:r w:rsidR="00112D7C">
        <w:rPr>
          <w:spacing w:val="20"/>
          <w:szCs w:val="28"/>
        </w:rPr>
        <w:t xml:space="preserve"> - </w:t>
      </w:r>
      <w:r w:rsidR="00112D7C" w:rsidRPr="005018F4">
        <w:rPr>
          <w:spacing w:val="20"/>
          <w:szCs w:val="28"/>
        </w:rPr>
        <w:t>эффективность захвата пылевых частиц каплями диспер</w:t>
      </w:r>
      <w:r w:rsidR="00112D7C" w:rsidRPr="005018F4">
        <w:rPr>
          <w:spacing w:val="20"/>
          <w:szCs w:val="28"/>
        </w:rPr>
        <w:softHyphen/>
        <w:t>ги</w:t>
      </w:r>
      <w:r w:rsidR="00112D7C" w:rsidRPr="005018F4">
        <w:rPr>
          <w:spacing w:val="20"/>
          <w:szCs w:val="28"/>
        </w:rPr>
        <w:softHyphen/>
        <w:t>ро</w:t>
      </w:r>
      <w:r w:rsidR="00112D7C" w:rsidRPr="005018F4">
        <w:rPr>
          <w:spacing w:val="20"/>
          <w:szCs w:val="28"/>
        </w:rPr>
        <w:softHyphen/>
        <w:t>ван</w:t>
      </w:r>
      <w:r w:rsidR="00112D7C" w:rsidRPr="005018F4">
        <w:rPr>
          <w:spacing w:val="20"/>
          <w:szCs w:val="28"/>
        </w:rPr>
        <w:softHyphen/>
        <w:t xml:space="preserve">ной жидкости под действием адгезионных сил; </w:t>
      </w:r>
      <m:oMath>
        <m:sSub>
          <m:sSubPr>
            <m:ctrlPr>
              <w:rPr>
                <w:rFonts w:ascii="Cambria Math" w:hAnsi="Cambria Math"/>
                <w:i/>
                <w:spacing w:val="20"/>
                <w:szCs w:val="28"/>
              </w:rPr>
            </m:ctrlPr>
          </m:sSubPr>
          <m:e>
            <m:r>
              <w:rPr>
                <w:rFonts w:ascii="Cambria Math" w:hAnsi="Cambria Math"/>
                <w:spacing w:val="20"/>
                <w:szCs w:val="28"/>
              </w:rPr>
              <m:t>E</m:t>
            </m:r>
          </m:e>
          <m:sub>
            <m:r>
              <w:rPr>
                <w:rFonts w:ascii="Cambria Math" w:hAnsi="Cambria Math"/>
                <w:spacing w:val="20"/>
                <w:szCs w:val="28"/>
              </w:rPr>
              <m:t>эф 2</m:t>
            </m:r>
          </m:sub>
        </m:sSub>
      </m:oMath>
      <w:r w:rsidR="00112D7C">
        <w:rPr>
          <w:spacing w:val="20"/>
          <w:szCs w:val="28"/>
        </w:rPr>
        <w:t xml:space="preserve"> - </w:t>
      </w:r>
      <w:r w:rsidR="00112D7C" w:rsidRPr="005018F4">
        <w:rPr>
          <w:spacing w:val="20"/>
          <w:szCs w:val="28"/>
        </w:rPr>
        <w:t>эф</w:t>
      </w:r>
      <w:r w:rsidR="00112D7C" w:rsidRPr="005018F4">
        <w:rPr>
          <w:spacing w:val="20"/>
          <w:szCs w:val="28"/>
        </w:rPr>
        <w:softHyphen/>
        <w:t>фек</w:t>
      </w:r>
      <w:r w:rsidR="00112D7C" w:rsidRPr="005018F4">
        <w:rPr>
          <w:spacing w:val="20"/>
          <w:szCs w:val="28"/>
        </w:rPr>
        <w:softHyphen/>
        <w:t>тивность зах</w:t>
      </w:r>
      <w:r w:rsidR="00112D7C" w:rsidRPr="005018F4">
        <w:rPr>
          <w:spacing w:val="20"/>
          <w:szCs w:val="28"/>
        </w:rPr>
        <w:softHyphen/>
        <w:t>ва</w:t>
      </w:r>
      <w:r w:rsidR="00112D7C" w:rsidRPr="005018F4">
        <w:rPr>
          <w:spacing w:val="20"/>
          <w:szCs w:val="28"/>
        </w:rPr>
        <w:softHyphen/>
        <w:t>та</w:t>
      </w:r>
      <w:r w:rsidR="00112D7C" w:rsidRPr="005018F4">
        <w:rPr>
          <w:spacing w:val="20"/>
          <w:szCs w:val="28"/>
        </w:rPr>
        <w:softHyphen/>
        <w:t xml:space="preserve"> </w:t>
      </w:r>
      <w:r w:rsidR="00112D7C">
        <w:rPr>
          <w:spacing w:val="20"/>
          <w:szCs w:val="28"/>
        </w:rPr>
        <w:t xml:space="preserve">частиц пыли </w:t>
      </w:r>
      <w:r w:rsidR="00112D7C" w:rsidRPr="005018F4">
        <w:rPr>
          <w:spacing w:val="20"/>
          <w:szCs w:val="28"/>
        </w:rPr>
        <w:t>под действием электростатических сил;</w:t>
      </w:r>
      <w:r w:rsidR="00112D7C">
        <w:rPr>
          <w:spacing w:val="20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20"/>
                <w:szCs w:val="28"/>
              </w:rPr>
            </m:ctrlPr>
          </m:sSubPr>
          <m:e>
            <m:r>
              <w:rPr>
                <w:rFonts w:ascii="Cambria Math" w:hAnsi="Cambria Math"/>
                <w:spacing w:val="20"/>
                <w:szCs w:val="28"/>
              </w:rPr>
              <m:t>E</m:t>
            </m:r>
          </m:e>
          <m:sub>
            <m:r>
              <w:rPr>
                <w:rFonts w:ascii="Cambria Math" w:hAnsi="Cambria Math"/>
                <w:spacing w:val="20"/>
                <w:szCs w:val="28"/>
              </w:rPr>
              <m:t>эф 3</m:t>
            </m:r>
          </m:sub>
        </m:sSub>
      </m:oMath>
      <w:r w:rsidR="00112D7C">
        <w:rPr>
          <w:spacing w:val="20"/>
          <w:szCs w:val="28"/>
        </w:rPr>
        <w:t xml:space="preserve"> - </w:t>
      </w:r>
      <w:r w:rsidR="00112D7C" w:rsidRPr="005018F4">
        <w:rPr>
          <w:spacing w:val="20"/>
          <w:szCs w:val="28"/>
        </w:rPr>
        <w:t>эф</w:t>
      </w:r>
      <w:r w:rsidR="00112D7C" w:rsidRPr="005018F4">
        <w:rPr>
          <w:spacing w:val="20"/>
          <w:szCs w:val="28"/>
        </w:rPr>
        <w:softHyphen/>
        <w:t>фек</w:t>
      </w:r>
      <w:r w:rsidR="00112D7C" w:rsidRPr="005018F4">
        <w:rPr>
          <w:spacing w:val="20"/>
          <w:szCs w:val="28"/>
        </w:rPr>
        <w:softHyphen/>
        <w:t>тивность инер</w:t>
      </w:r>
      <w:r w:rsidR="00112D7C" w:rsidRPr="005018F4">
        <w:rPr>
          <w:spacing w:val="20"/>
          <w:szCs w:val="28"/>
        </w:rPr>
        <w:softHyphen/>
        <w:t>цион</w:t>
      </w:r>
      <w:r w:rsidR="00112D7C" w:rsidRPr="005018F4">
        <w:rPr>
          <w:spacing w:val="20"/>
          <w:szCs w:val="28"/>
        </w:rPr>
        <w:softHyphen/>
        <w:t>но</w:t>
      </w:r>
      <w:r w:rsidR="00112D7C" w:rsidRPr="005018F4">
        <w:rPr>
          <w:spacing w:val="20"/>
          <w:szCs w:val="28"/>
        </w:rPr>
        <w:softHyphen/>
        <w:t>го захвата;</w:t>
      </w:r>
      <w:r w:rsidR="00112D7C">
        <w:rPr>
          <w:spacing w:val="20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20"/>
                <w:szCs w:val="28"/>
              </w:rPr>
            </m:ctrlPr>
          </m:sSubPr>
          <m:e>
            <m:r>
              <w:rPr>
                <w:rFonts w:ascii="Cambria Math" w:hAnsi="Cambria Math"/>
                <w:spacing w:val="20"/>
                <w:szCs w:val="28"/>
              </w:rPr>
              <m:t>B</m:t>
            </m:r>
          </m:e>
          <m:sub>
            <m:r>
              <w:rPr>
                <w:rFonts w:ascii="Cambria Math" w:hAnsi="Cambria Math"/>
                <w:spacing w:val="20"/>
                <w:szCs w:val="28"/>
              </w:rPr>
              <m:t>1</m:t>
            </m:r>
          </m:sub>
        </m:sSub>
      </m:oMath>
      <w:r w:rsidR="00112D7C">
        <w:rPr>
          <w:spacing w:val="20"/>
          <w:szCs w:val="28"/>
        </w:rPr>
        <w:t xml:space="preserve"> - </w:t>
      </w:r>
      <w:r w:rsidR="00112D7C" w:rsidRPr="005018F4">
        <w:rPr>
          <w:spacing w:val="20"/>
          <w:szCs w:val="28"/>
        </w:rPr>
        <w:t xml:space="preserve">поправочный коэффициент, </w:t>
      </w:r>
      <w:r w:rsidR="00112D7C">
        <w:rPr>
          <w:spacing w:val="20"/>
          <w:szCs w:val="28"/>
        </w:rPr>
        <w:t>для учета гидро</w:t>
      </w:r>
      <w:r w:rsidR="00112D7C">
        <w:rPr>
          <w:spacing w:val="20"/>
          <w:szCs w:val="28"/>
        </w:rPr>
        <w:softHyphen/>
        <w:t>кинети</w:t>
      </w:r>
      <w:r w:rsidR="00112D7C">
        <w:rPr>
          <w:spacing w:val="20"/>
          <w:szCs w:val="28"/>
        </w:rPr>
        <w:softHyphen/>
        <w:t>ческих свойств</w:t>
      </w:r>
      <w:r w:rsidR="00112D7C" w:rsidRPr="005018F4">
        <w:rPr>
          <w:spacing w:val="20"/>
          <w:szCs w:val="28"/>
        </w:rPr>
        <w:t xml:space="preserve"> материала пылевых частиц относительно вещества оро</w:t>
      </w:r>
      <w:r w:rsidR="00112D7C" w:rsidRPr="005018F4">
        <w:rPr>
          <w:spacing w:val="20"/>
          <w:szCs w:val="28"/>
        </w:rPr>
        <w:softHyphen/>
        <w:t>ша</w:t>
      </w:r>
      <w:r w:rsidR="00112D7C" w:rsidRPr="005018F4">
        <w:rPr>
          <w:spacing w:val="20"/>
          <w:szCs w:val="28"/>
        </w:rPr>
        <w:softHyphen/>
        <w:t>ю</w:t>
      </w:r>
      <w:r w:rsidR="00112D7C" w:rsidRPr="005018F4">
        <w:rPr>
          <w:spacing w:val="20"/>
          <w:szCs w:val="28"/>
        </w:rPr>
        <w:softHyphen/>
        <w:t>щей жидкости.</w:t>
      </w:r>
      <m:oMath>
        <m:r>
          <w:rPr>
            <w:rFonts w:ascii="Cambria Math" w:hAnsi="Cambria Math"/>
            <w:spacing w:val="20"/>
            <w:szCs w:val="28"/>
          </w:rPr>
          <m:t xml:space="preserve"> </m:t>
        </m:r>
      </m:oMath>
    </w:p>
    <w:p w:rsidR="00982C65" w:rsidRPr="00683922" w:rsidRDefault="00833914" w:rsidP="00683922">
      <w:pPr>
        <w:suppressAutoHyphens/>
        <w:autoSpaceDE w:val="0"/>
        <w:autoSpaceDN w:val="0"/>
        <w:adjustRightInd w:val="0"/>
        <w:ind w:firstLine="709"/>
        <w:rPr>
          <w:spacing w:val="20"/>
          <w:szCs w:val="28"/>
        </w:rPr>
      </w:pPr>
      <w:r>
        <w:rPr>
          <w:spacing w:val="20"/>
          <w:szCs w:val="28"/>
        </w:rPr>
        <w:t>Подставив в (1) соответствующие зависимости для определения каждой из составляющих выражения, после математических преобразований получим</w:t>
      </w:r>
      <w:r w:rsidR="0032130F">
        <w:rPr>
          <w:szCs w:val="28"/>
        </w:rPr>
        <w:t xml:space="preserve">        </w:t>
      </w:r>
    </w:p>
    <w:p w:rsidR="003B1353" w:rsidRPr="00700597" w:rsidRDefault="00607B58" w:rsidP="00700597">
      <w:pPr>
        <w:suppressAutoHyphens/>
        <w:autoSpaceDE w:val="0"/>
        <w:autoSpaceDN w:val="0"/>
        <w:adjustRightInd w:val="0"/>
        <w:ind w:firstLine="709"/>
        <w:jc w:val="center"/>
        <w:rPr>
          <w:spacing w:val="20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pacing w:val="20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20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pacing w:val="20"/>
                  <w:szCs w:val="28"/>
                </w:rPr>
                <m:t>ф</m:t>
              </m:r>
            </m:sub>
          </m:sSub>
          <m:r>
            <w:rPr>
              <w:rFonts w:ascii="Cambria Math" w:hAnsi="Cambria Math"/>
              <w:spacing w:val="20"/>
              <w:szCs w:val="28"/>
            </w:rPr>
            <m:t xml:space="preserve"> 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pacing w:val="-4"/>
                  <w:szCs w:val="28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pacing w:val="-4"/>
                  <w:szCs w:val="28"/>
                </w:rPr>
                <m:t>1 -</m:t>
              </m:r>
              <m:r>
                <w:rPr>
                  <w:rFonts w:ascii="Cambria Math" w:hAnsi="Cambria Math"/>
                  <w:spacing w:val="20"/>
                  <w:szCs w:val="28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pacing w:val="20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pacing w:val="20"/>
                      <w:szCs w:val="28"/>
                    </w:rPr>
                    <m:t>1 – 4,48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pacing w:val="20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pacing w:val="20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pacing w:val="20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pacing w:val="20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pacing w:val="20"/>
                                      <w:szCs w:val="28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pacing w:val="20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pacing w:val="20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pacing w:val="20"/>
                                      <w:szCs w:val="28"/>
                                    </w:rPr>
                                    <m:t>μ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pacing w:val="20"/>
                                      <w:szCs w:val="28"/>
                                    </w:rPr>
                                    <m:t>в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pacing w:val="20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pacing w:val="20"/>
                                      <w:szCs w:val="2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pacing w:val="20"/>
                                      <w:szCs w:val="28"/>
                                    </w:rPr>
                                    <m:t>к</m:t>
                                  </m:r>
                                </m:sub>
                              </m:sSub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pacing w:val="20"/>
                                      <w:szCs w:val="28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pacing w:val="20"/>
                                      <w:szCs w:val="28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pacing w:val="20"/>
                                      <w:szCs w:val="28"/>
                                    </w:rPr>
                                    <m:t>п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pacing w:val="20"/>
                                      <w:szCs w:val="28"/>
                                    </w:rPr>
                                    <m:t>2</m:t>
                                  </m:r>
                                </m:sup>
                              </m:sSub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pacing w:val="20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pacing w:val="20"/>
                                      <w:szCs w:val="28"/>
                                    </w:rPr>
                                    <m:t>0,147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pacing w:val="20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pacing w:val="20"/>
                                              <w:szCs w:val="28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type m:val="lin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pacing w:val="20"/>
                                                  <w:szCs w:val="28"/>
                                                </w:rPr>
                                              </m:ctrlPr>
                                            </m:fPr>
                                            <m:num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pacing w:val="20"/>
                                                      <w:szCs w:val="28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pacing w:val="20"/>
                                                      <w:szCs w:val="28"/>
                                                    </w:rPr>
                                                    <m:t>d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pacing w:val="20"/>
                                                      <w:szCs w:val="28"/>
                                                    </w:rPr>
                                                    <m:t>с</m:t>
                                                  </m:r>
                                                </m:sub>
                                              </m:sSub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pacing w:val="20"/>
                                                  <w:szCs w:val="28"/>
                                                </w:rPr>
                                                <m:t>tg</m:t>
                                              </m:r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pacing w:val="20"/>
                                                      <w:szCs w:val="28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f>
                                                    <m:fPr>
                                                      <m:type m:val="lin"/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pacing w:val="20"/>
                                                          <w:szCs w:val="28"/>
                                                        </w:rPr>
                                                      </m:ctrlPr>
                                                    </m:fPr>
                                                    <m:num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pacing w:val="20"/>
                                                          <w:szCs w:val="28"/>
                                                        </w:rPr>
                                                        <m:t>α</m:t>
                                                      </m:r>
                                                    </m:num>
                                                    <m:den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pacing w:val="20"/>
                                                          <w:szCs w:val="28"/>
                                                        </w:rPr>
                                                        <m:t>2</m:t>
                                                      </m:r>
                                                    </m:den>
                                                  </m:f>
                                                </m:e>
                                              </m:d>
                                            </m:den>
                                          </m:f>
                                        </m:e>
                                      </m:d>
                                    </m:e>
                                    <m:sup>
                                      <m:f>
                                        <m:fPr>
                                          <m:type m:val="lin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pacing w:val="20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pacing w:val="20"/>
                                              <w:szCs w:val="28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pacing w:val="20"/>
                                              <w:szCs w:val="28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sup>
                                  </m:sSup>
                                </m:num>
                                <m:den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pacing w:val="20"/>
                                          <w:szCs w:val="28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pacing w:val="20"/>
                                          <w:szCs w:val="28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pacing w:val="20"/>
                                          <w:szCs w:val="28"/>
                                        </w:rPr>
                                        <m:t>н</m:t>
                                      </m:r>
                                    </m:sub>
                                    <m:sup>
                                      <m:f>
                                        <m:fPr>
                                          <m:type m:val="lin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pacing w:val="20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pacing w:val="20"/>
                                              <w:szCs w:val="28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pacing w:val="20"/>
                                              <w:szCs w:val="28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sup>
                                  </m:sSubSup>
                                </m:den>
                              </m:f>
                            </m:den>
                          </m:f>
                        </m:e>
                      </m:d>
                    </m:e>
                    <m:sup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i/>
                              <w:spacing w:val="20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pacing w:val="20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pacing w:val="20"/>
                              <w:szCs w:val="28"/>
                            </w:rPr>
                            <m:t>2</m:t>
                          </m:r>
                        </m:den>
                      </m:f>
                    </m:sup>
                  </m:sSup>
                </m:e>
              </m:d>
              <m:r>
                <w:rPr>
                  <w:rFonts w:ascii="Cambria Math" w:hAnsi="Cambria Math"/>
                  <w:spacing w:val="-4"/>
                  <w:szCs w:val="28"/>
                </w:rPr>
                <m:t xml:space="preserve"> ×</m:t>
              </m:r>
            </m:e>
          </m:d>
        </m:oMath>
      </m:oMathPara>
    </w:p>
    <w:p w:rsidR="00683922" w:rsidRPr="00683922" w:rsidRDefault="003B1353" w:rsidP="0032130F">
      <w:pPr>
        <w:pStyle w:val="af9"/>
        <w:spacing w:line="360" w:lineRule="auto"/>
        <w:ind w:firstLine="0"/>
        <w:rPr>
          <w:spacing w:val="-4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pacing w:val="-4"/>
              <w:sz w:val="28"/>
              <w:szCs w:val="28"/>
              <w:lang w:val="en-US"/>
            </w:rPr>
            <m:t>×</m:t>
          </m:r>
          <m:d>
            <m:dPr>
              <m:begChr m:val="["/>
              <m:endChr m:val=""/>
              <m:ctrlPr>
                <w:rPr>
                  <w:rFonts w:ascii="Cambria Math" w:hAnsi="Cambria Math"/>
                  <w:i/>
                  <w:spacing w:val="-4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pacing w:val="-4"/>
                  <w:sz w:val="28"/>
                  <w:szCs w:val="28"/>
                  <w:lang w:val="en-US"/>
                </w:rPr>
                <m:t xml:space="preserve">1 – </m:t>
              </m:r>
            </m:e>
          </m:d>
          <m:d>
            <m:dPr>
              <m:begChr m:val=""/>
              <m:endChr m:val="]"/>
              <m:ctrlPr>
                <w:rPr>
                  <w:rFonts w:ascii="Cambria Math" w:hAnsi="Cambria Math"/>
                  <w:i/>
                  <w:spacing w:val="-4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pacing w:val="-4"/>
                  <w:sz w:val="28"/>
                  <w:szCs w:val="28"/>
                  <w:lang w:val="en-US"/>
                </w:rPr>
                <m:t>0,037</m:t>
              </m:r>
              <m:r>
                <w:rPr>
                  <w:rFonts w:ascii="Cambria Math" w:hAnsi="Cambria Math"/>
                  <w:spacing w:val="-4"/>
                  <w:sz w:val="28"/>
                  <w:szCs w:val="28"/>
                </w:rPr>
                <m:t>q</m:t>
              </m:r>
              <m:d>
                <m:dPr>
                  <m:ctrlPr>
                    <w:rPr>
                      <w:rFonts w:ascii="Cambria Math" w:hAnsi="Cambria Math"/>
                      <w:i/>
                      <w:spacing w:val="-4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pacing w:val="-4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pacing w:val="-4"/>
                              <w:sz w:val="28"/>
                              <w:szCs w:val="28"/>
                            </w:rPr>
                          </m:ctrlPr>
                        </m:sSub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pacing w:val="20"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pacing w:val="20"/>
                                      <w:sz w:val="28"/>
                                      <w:szCs w:val="28"/>
                                      <w:lang w:eastAsia="ru-RU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type m:val="lin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pacing w:val="20"/>
                                          <w:sz w:val="28"/>
                                          <w:szCs w:val="28"/>
                                          <w:lang w:eastAsia="ru-RU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pacing w:val="20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pacing w:val="20"/>
                                              <w:szCs w:val="28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pacing w:val="20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m:t>с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pacing w:val="20"/>
                                          <w:szCs w:val="28"/>
                                        </w:rPr>
                                        <m:t>tg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pacing w:val="20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type m:val="lin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pacing w:val="20"/>
                                                  <w:sz w:val="28"/>
                                                  <w:szCs w:val="28"/>
                                                  <w:lang w:eastAsia="ru-RU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  <w:spacing w:val="20"/>
                                                  <w:szCs w:val="28"/>
                                                </w:rPr>
                                                <m:t>α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pacing w:val="20"/>
                                                  <w:szCs w:val="28"/>
                                                  <w:lang w:val="en-US"/>
                                                </w:rPr>
                                                <m:t>2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den>
                                  </m:f>
                                </m:e>
                              </m:d>
                            </m:e>
                            <m:sup>
                              <m:f>
                                <m:fPr>
                                  <m:type m:val="lin"/>
                                  <m:ctrlPr>
                                    <w:rPr>
                                      <w:rFonts w:ascii="Cambria Math" w:hAnsi="Cambria Math"/>
                                      <w:i/>
                                      <w:spacing w:val="20"/>
                                      <w:sz w:val="28"/>
                                      <w:szCs w:val="28"/>
                                      <w:lang w:eastAsia="ru-RU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pacing w:val="20"/>
                                      <w:szCs w:val="28"/>
                                      <w:lang w:val="en-U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pacing w:val="20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den>
                              </m:f>
                            </m:sup>
                          </m:sSup>
                          <m:r>
                            <w:rPr>
                              <w:rFonts w:ascii="Cambria Math" w:hAnsi="Cambria Math"/>
                              <w:spacing w:val="20"/>
                              <w:sz w:val="28"/>
                              <w:szCs w:val="28"/>
                              <w:lang w:eastAsia="ru-RU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pacing w:val="-4"/>
                              <w:sz w:val="28"/>
                              <w:szCs w:val="28"/>
                            </w:rPr>
                            <m:t>ж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pacing w:val="-4"/>
                          <w:sz w:val="28"/>
                          <w:szCs w:val="28"/>
                        </w:rPr>
                        <m:t>μ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pacing w:val="-4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pacing w:val="-4"/>
                              <w:sz w:val="28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pacing w:val="-4"/>
                              <w:sz w:val="28"/>
                              <w:szCs w:val="28"/>
                            </w:rPr>
                            <m:t>с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pacing w:val="-4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pacing w:val="-4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pacing w:val="-4"/>
                              <w:sz w:val="28"/>
                              <w:szCs w:val="28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pacing w:val="-4"/>
                              <w:sz w:val="28"/>
                              <w:szCs w:val="28"/>
                            </w:rPr>
                            <m:t>н</m:t>
                          </m:r>
                        </m:sub>
                        <m:sup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/>
                                  <w:i/>
                                  <w:spacing w:val="-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pacing w:val="-4"/>
                                  <w:sz w:val="28"/>
                                  <w:szCs w:val="28"/>
                                  <w:lang w:val="en-US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pacing w:val="-4"/>
                                  <w:sz w:val="28"/>
                                  <w:szCs w:val="28"/>
                                  <w:lang w:val="en-US"/>
                                </w:rPr>
                                <m:t>6</m:t>
                              </m:r>
                            </m:den>
                          </m:f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pacing w:val="-4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pacing w:val="-4"/>
                              <w:sz w:val="28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pacing w:val="-4"/>
                              <w:sz w:val="28"/>
                              <w:szCs w:val="28"/>
                            </w:rPr>
                            <m:t>п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pacing w:val="-4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pacing w:val="-4"/>
                              <w:sz w:val="28"/>
                              <w:szCs w:val="28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pacing w:val="-4"/>
                              <w:sz w:val="28"/>
                              <w:szCs w:val="28"/>
                            </w:rPr>
                            <m:t>в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pacing w:val="-4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pacing w:val="-4"/>
                              <w:sz w:val="28"/>
                              <w:szCs w:val="28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pacing w:val="-4"/>
                              <w:sz w:val="28"/>
                              <w:szCs w:val="28"/>
                            </w:rPr>
                            <m:t>к</m:t>
                          </m:r>
                        </m:sub>
                      </m:sSub>
                    </m:den>
                  </m:f>
                </m:e>
              </m:d>
            </m:e>
          </m:d>
          <m:r>
            <w:rPr>
              <w:rFonts w:ascii="Cambria Math" w:hAnsi="Cambria Math"/>
              <w:spacing w:val="-4"/>
              <w:sz w:val="28"/>
              <w:szCs w:val="28"/>
              <w:lang w:val="en-US"/>
            </w:rPr>
            <m:t>×</m:t>
          </m:r>
        </m:oMath>
      </m:oMathPara>
    </w:p>
    <w:p w:rsidR="00646249" w:rsidRPr="00676C6A" w:rsidRDefault="00683922" w:rsidP="0032130F">
      <w:pPr>
        <w:pStyle w:val="af9"/>
        <w:spacing w:line="360" w:lineRule="auto"/>
        <w:ind w:firstLine="0"/>
        <w:rPr>
          <w:spacing w:val="-4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pacing w:val="-4"/>
              <w:sz w:val="28"/>
              <w:szCs w:val="28"/>
              <w:lang w:val="en-US"/>
            </w:rPr>
            <m:t>×</m:t>
          </m:r>
          <m:d>
            <m:dPr>
              <m:begChr m:val=""/>
              <m:endChr m:val="}"/>
              <m:ctrlPr>
                <w:rPr>
                  <w:rFonts w:ascii="Cambria Math" w:hAnsi="Cambria Math"/>
                  <w:i/>
                  <w:spacing w:val="-4"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pacing w:val="-4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pacing w:val="-4"/>
                      <w:sz w:val="28"/>
                      <w:szCs w:val="28"/>
                      <w:lang w:val="en-US"/>
                    </w:rPr>
                    <m:t xml:space="preserve">1 -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pacing w:val="-4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pacing w:val="-4"/>
                          <w:sz w:val="28"/>
                          <w:szCs w:val="28"/>
                        </w:rPr>
                        <m:t>Stk</m:t>
                      </m:r>
                    </m:num>
                    <m:den>
                      <m:r>
                        <w:rPr>
                          <w:rFonts w:ascii="Cambria Math" w:hAnsi="Cambria Math"/>
                          <w:spacing w:val="-4"/>
                          <w:sz w:val="28"/>
                          <w:szCs w:val="28"/>
                        </w:rPr>
                        <m:t>Stk</m:t>
                      </m:r>
                      <m:r>
                        <w:rPr>
                          <w:rFonts w:ascii="Cambria Math" w:hAnsi="Cambria Math"/>
                          <w:spacing w:val="-4"/>
                          <w:sz w:val="28"/>
                          <w:szCs w:val="28"/>
                          <w:lang w:val="en-US"/>
                        </w:rPr>
                        <m:t xml:space="preserve"> +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pacing w:val="-4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pacing w:val="-4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pacing w:val="-4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</m:d>
          <m:f>
            <m:fPr>
              <m:ctrlPr>
                <w:rPr>
                  <w:rFonts w:ascii="Cambria Math" w:hAnsi="Cambria Math"/>
                  <w:i/>
                  <w:spacing w:val="-4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pacing w:val="-4"/>
                  <w:sz w:val="28"/>
                  <w:szCs w:val="28"/>
                </w:rPr>
                <m:t>cos</m:t>
              </m:r>
              <m:r>
                <m:rPr>
                  <m:sty m:val="p"/>
                </m:rPr>
                <w:rPr>
                  <w:rFonts w:ascii="Cambria Math" w:hAnsi="Cambria Math"/>
                  <w:spacing w:val="-4"/>
                  <w:sz w:val="28"/>
                  <w:szCs w:val="28"/>
                </w:rPr>
                <m:t>Θ</m:t>
              </m:r>
            </m:num>
            <m:den>
              <m:r>
                <w:rPr>
                  <w:rFonts w:ascii="Cambria Math" w:hAnsi="Cambria Math"/>
                  <w:spacing w:val="-4"/>
                  <w:sz w:val="28"/>
                  <w:szCs w:val="28"/>
                </w:rPr>
                <m:t>cos</m:t>
              </m:r>
              <m:r>
                <m:rPr>
                  <m:sty m:val="p"/>
                </m:rPr>
                <w:rPr>
                  <w:rFonts w:ascii="Cambria Math" w:hAnsi="Cambria Math"/>
                  <w:spacing w:val="-4"/>
                  <w:sz w:val="28"/>
                  <w:szCs w:val="28"/>
                </w:rPr>
                <m:t>Θ</m:t>
              </m:r>
              <m:r>
                <w:rPr>
                  <w:rFonts w:ascii="Cambria Math" w:hAnsi="Cambria Math"/>
                  <w:spacing w:val="-4"/>
                  <w:sz w:val="28"/>
                  <w:szCs w:val="28"/>
                  <w:lang w:val="en-US"/>
                </w:rPr>
                <m:t xml:space="preserve"> + 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spacing w:val="-4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4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pacing w:val="-4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pacing w:val="-4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pacing w:val="-4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den>
              </m:f>
            </m:den>
          </m:f>
          <m:r>
            <w:rPr>
              <w:rFonts w:ascii="Cambria Math" w:hAnsi="Cambria Math"/>
              <w:spacing w:val="-4"/>
              <w:sz w:val="28"/>
              <w:szCs w:val="28"/>
              <w:lang w:val="en-US"/>
            </w:rPr>
            <m:t xml:space="preserve">          (2)</m:t>
          </m:r>
        </m:oMath>
      </m:oMathPara>
      <w:r w:rsidR="003B1353" w:rsidRPr="00676C6A">
        <w:rPr>
          <w:spacing w:val="-4"/>
          <w:sz w:val="28"/>
          <w:szCs w:val="28"/>
          <w:lang w:val="en-US"/>
        </w:rPr>
        <w:br/>
      </w:r>
      <w:r w:rsidR="00435089" w:rsidRPr="00676C6A">
        <w:rPr>
          <w:spacing w:val="-4"/>
          <w:sz w:val="28"/>
          <w:szCs w:val="28"/>
          <w:lang w:val="en-US"/>
        </w:rPr>
        <w:t xml:space="preserve">                            </w:t>
      </w:r>
    </w:p>
    <w:p w:rsidR="0046012F" w:rsidRDefault="00CF0D50" w:rsidP="00CF0D50">
      <w:pPr>
        <w:pStyle w:val="ab"/>
        <w:ind w:firstLine="0"/>
        <w:rPr>
          <w:spacing w:val="20"/>
          <w:szCs w:val="28"/>
        </w:rPr>
      </w:pPr>
      <w:r>
        <w:t xml:space="preserve">где </w:t>
      </w:r>
      <m:oMath>
        <m:sSub>
          <m:sSubPr>
            <m:ctrlPr>
              <w:rPr>
                <w:rFonts w:ascii="Cambria Math" w:hAnsi="Cambria Math"/>
                <w:i/>
                <w:color w:val="auto"/>
                <w:spacing w:val="-4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pacing w:val="-4"/>
                <w:szCs w:val="28"/>
              </w:rPr>
              <m:t>D</m:t>
            </m:r>
          </m:e>
          <m:sub>
            <m:r>
              <w:rPr>
                <w:rFonts w:ascii="Cambria Math" w:hAnsi="Cambria Math"/>
                <w:spacing w:val="-4"/>
                <w:szCs w:val="28"/>
              </w:rPr>
              <m:t>п</m:t>
            </m:r>
          </m:sub>
        </m:sSub>
      </m:oMath>
      <w:r>
        <w:rPr>
          <w:color w:val="auto"/>
          <w:spacing w:val="-4"/>
          <w:szCs w:val="28"/>
          <w:lang w:eastAsia="en-US"/>
        </w:rPr>
        <w:t xml:space="preserve">- медианный диаметр пылевых частиц, м; </w:t>
      </w:r>
      <m:oMath>
        <m:r>
          <m:rPr>
            <m:sty m:val="p"/>
          </m:rPr>
          <w:rPr>
            <w:rFonts w:ascii="Cambria Math" w:hAnsi="Cambria Math"/>
            <w:spacing w:val="-4"/>
            <w:szCs w:val="28"/>
          </w:rPr>
          <m:t>Θ</m:t>
        </m:r>
      </m:oMath>
      <w:r>
        <w:rPr>
          <w:spacing w:val="-4"/>
          <w:szCs w:val="28"/>
        </w:rPr>
        <w:t xml:space="preserve"> - краевой угол смачивания, град; </w:t>
      </w:r>
      <m:oMath>
        <m:sSubSup>
          <m:sSubSupPr>
            <m:ctrlPr>
              <w:rPr>
                <w:rFonts w:ascii="Cambria Math" w:hAnsi="Cambria Math"/>
                <w:i/>
                <w:color w:val="auto"/>
                <w:spacing w:val="-4"/>
                <w:szCs w:val="28"/>
                <w:lang w:eastAsia="en-US"/>
              </w:rPr>
            </m:ctrlPr>
          </m:sSubSupPr>
          <m:e>
            <m:r>
              <w:rPr>
                <w:rFonts w:ascii="Cambria Math" w:hAnsi="Cambria Math"/>
                <w:spacing w:val="-4"/>
                <w:szCs w:val="28"/>
              </w:rPr>
              <m:t>H</m:t>
            </m:r>
          </m:e>
          <m:sub>
            <m:r>
              <w:rPr>
                <w:rFonts w:ascii="Cambria Math" w:hAnsi="Cambria Math"/>
                <w:spacing w:val="-4"/>
                <w:szCs w:val="28"/>
              </w:rPr>
              <m:t>н</m:t>
            </m:r>
          </m:sub>
          <m:sup>
            <m:r>
              <w:rPr>
                <w:rFonts w:ascii="Cambria Math" w:hAnsi="Cambria Math"/>
                <w:color w:val="auto"/>
                <w:spacing w:val="-4"/>
                <w:szCs w:val="28"/>
                <w:lang w:eastAsia="en-US"/>
              </w:rPr>
              <m:t>5/6</m:t>
            </m:r>
          </m:sup>
        </m:sSubSup>
        <m:r>
          <w:rPr>
            <w:rFonts w:ascii="Cambria Math" w:hAnsi="Cambria Math"/>
            <w:color w:val="auto"/>
            <w:spacing w:val="-4"/>
            <w:szCs w:val="28"/>
            <w:lang w:eastAsia="en-US"/>
          </w:rPr>
          <m:t xml:space="preserve">- </m:t>
        </m:r>
      </m:oMath>
      <w:r>
        <w:rPr>
          <w:color w:val="auto"/>
          <w:spacing w:val="-4"/>
          <w:szCs w:val="28"/>
          <w:lang w:eastAsia="en-US"/>
        </w:rPr>
        <w:t xml:space="preserve"> давление жидкости перед оросителем, Па; </w:t>
      </w:r>
      <m:oMath>
        <m:sSub>
          <m:sSubPr>
            <m:ctrlPr>
              <w:rPr>
                <w:rFonts w:ascii="Cambria Math" w:hAnsi="Cambria Math"/>
                <w:i/>
                <w:color w:val="auto"/>
                <w:spacing w:val="20"/>
                <w:szCs w:val="28"/>
              </w:rPr>
            </m:ctrlPr>
          </m:sSubPr>
          <m:e>
            <m:r>
              <w:rPr>
                <w:rFonts w:ascii="Cambria Math" w:hAnsi="Cambria Math"/>
                <w:spacing w:val="20"/>
                <w:szCs w:val="28"/>
              </w:rPr>
              <m:t>d</m:t>
            </m:r>
          </m:e>
          <m:sub>
            <m:r>
              <w:rPr>
                <w:rFonts w:ascii="Cambria Math" w:hAnsi="Cambria Math"/>
                <w:spacing w:val="20"/>
                <w:szCs w:val="28"/>
              </w:rPr>
              <m:t>с</m:t>
            </m:r>
          </m:sub>
        </m:sSub>
      </m:oMath>
      <w:r>
        <w:rPr>
          <w:color w:val="auto"/>
          <w:spacing w:val="20"/>
          <w:szCs w:val="28"/>
        </w:rPr>
        <w:t xml:space="preserve"> - диаметр сопла </w:t>
      </w:r>
      <w:r>
        <w:rPr>
          <w:color w:val="auto"/>
          <w:spacing w:val="20"/>
          <w:szCs w:val="28"/>
        </w:rPr>
        <w:lastRenderedPageBreak/>
        <w:t xml:space="preserve">оросителя, м; </w:t>
      </w:r>
      <m:oMath>
        <m:r>
          <w:rPr>
            <w:rFonts w:ascii="Cambria Math" w:hAnsi="Cambria Math"/>
            <w:spacing w:val="-4"/>
            <w:szCs w:val="28"/>
          </w:rPr>
          <m:t>μ</m:t>
        </m:r>
      </m:oMath>
      <w:r>
        <w:rPr>
          <w:spacing w:val="-4"/>
          <w:szCs w:val="28"/>
        </w:rPr>
        <w:t xml:space="preserve"> - коэффициент расхода </w:t>
      </w:r>
      <w:r>
        <w:rPr>
          <w:color w:val="auto"/>
          <w:spacing w:val="20"/>
          <w:szCs w:val="28"/>
        </w:rPr>
        <w:t xml:space="preserve">сопла оросителя; </w:t>
      </w:r>
      <m:oMath>
        <m:r>
          <w:rPr>
            <w:rFonts w:ascii="Cambria Math" w:hAnsi="Cambria Math"/>
            <w:spacing w:val="20"/>
            <w:szCs w:val="28"/>
          </w:rPr>
          <m:t>α</m:t>
        </m:r>
      </m:oMath>
      <w:r>
        <w:rPr>
          <w:color w:val="auto"/>
          <w:spacing w:val="20"/>
          <w:szCs w:val="28"/>
        </w:rPr>
        <w:t xml:space="preserve"> - </w:t>
      </w:r>
      <w:r w:rsidRPr="005018F4">
        <w:rPr>
          <w:spacing w:val="20"/>
          <w:szCs w:val="28"/>
        </w:rPr>
        <w:t>корневой угол раскрытия факела</w:t>
      </w:r>
      <w:r w:rsidR="00FC4596">
        <w:rPr>
          <w:spacing w:val="20"/>
          <w:szCs w:val="28"/>
        </w:rPr>
        <w:t xml:space="preserve">, </w:t>
      </w:r>
      <w:r w:rsidR="00FC4596">
        <w:rPr>
          <w:spacing w:val="-4"/>
          <w:szCs w:val="28"/>
        </w:rPr>
        <w:t xml:space="preserve">град;   </w:t>
      </w:r>
      <m:oMath>
        <m:sSub>
          <m:sSubPr>
            <m:ctrlPr>
              <w:rPr>
                <w:rFonts w:ascii="Cambria Math" w:hAnsi="Cambria Math"/>
                <w:i/>
                <w:spacing w:val="-4"/>
                <w:szCs w:val="28"/>
              </w:rPr>
            </m:ctrlPr>
          </m:sSubPr>
          <m:e>
            <m:r>
              <w:rPr>
                <w:rFonts w:ascii="Cambria Math" w:hAnsi="Cambria Math"/>
                <w:spacing w:val="-4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pacing w:val="-4"/>
                <w:szCs w:val="28"/>
              </w:rPr>
              <m:t>ж</m:t>
            </m:r>
          </m:sub>
        </m:sSub>
        <m:r>
          <w:rPr>
            <w:rFonts w:ascii="Cambria Math" w:hAnsi="Cambria Math"/>
            <w:spacing w:val="-4"/>
            <w:szCs w:val="28"/>
          </w:rPr>
          <m:t xml:space="preserve"> - </m:t>
        </m:r>
      </m:oMath>
      <w:r w:rsidR="00FC4596" w:rsidRPr="005018F4">
        <w:rPr>
          <w:spacing w:val="20"/>
          <w:szCs w:val="28"/>
        </w:rPr>
        <w:t>плотность орошающей жидкости</w:t>
      </w:r>
      <w:r w:rsidR="00FC4596">
        <w:rPr>
          <w:spacing w:val="20"/>
          <w:szCs w:val="28"/>
        </w:rPr>
        <w:t>, кг/м</w:t>
      </w:r>
      <w:r w:rsidR="00FC4596">
        <w:rPr>
          <w:spacing w:val="20"/>
          <w:szCs w:val="28"/>
          <w:vertAlign w:val="superscript"/>
        </w:rPr>
        <w:t>3</w:t>
      </w:r>
      <w:r w:rsidR="00FC4596">
        <w:rPr>
          <w:spacing w:val="20"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color w:val="auto"/>
                <w:spacing w:val="20"/>
                <w:szCs w:val="28"/>
              </w:rPr>
            </m:ctrlPr>
          </m:sSubPr>
          <m:e>
            <m:r>
              <w:rPr>
                <w:rFonts w:ascii="Cambria Math" w:hAnsi="Cambria Math"/>
                <w:spacing w:val="20"/>
                <w:szCs w:val="28"/>
              </w:rPr>
              <m:t>v</m:t>
            </m:r>
          </m:e>
          <m:sub>
            <m:r>
              <w:rPr>
                <w:rFonts w:ascii="Cambria Math" w:hAnsi="Cambria Math"/>
                <w:spacing w:val="20"/>
                <w:szCs w:val="28"/>
              </w:rPr>
              <m:t>к</m:t>
            </m:r>
          </m:sub>
        </m:sSub>
      </m:oMath>
      <w:r w:rsidR="00FC4596">
        <w:rPr>
          <w:color w:val="auto"/>
          <w:spacing w:val="20"/>
          <w:szCs w:val="28"/>
        </w:rPr>
        <w:t xml:space="preserve"> - скорость капли, м/с; </w:t>
      </w:r>
      <m:oMath>
        <m:sSub>
          <m:sSubPr>
            <m:ctrlPr>
              <w:rPr>
                <w:rFonts w:ascii="Cambria Math" w:hAnsi="Cambria Math"/>
                <w:i/>
                <w:color w:val="auto"/>
                <w:spacing w:val="20"/>
                <w:szCs w:val="28"/>
              </w:rPr>
            </m:ctrlPr>
          </m:sSubPr>
          <m:e>
            <m:r>
              <w:rPr>
                <w:rFonts w:ascii="Cambria Math" w:hAnsi="Cambria Math"/>
                <w:spacing w:val="20"/>
                <w:szCs w:val="28"/>
              </w:rPr>
              <m:t>B</m:t>
            </m:r>
          </m:e>
          <m:sub>
            <m:r>
              <w:rPr>
                <w:rFonts w:ascii="Cambria Math" w:hAnsi="Cambria Math"/>
                <w:spacing w:val="20"/>
                <w:szCs w:val="28"/>
              </w:rPr>
              <m:t>2</m:t>
            </m:r>
          </m:sub>
        </m:sSub>
      </m:oMath>
      <w:r w:rsidR="00FC4596">
        <w:rPr>
          <w:color w:val="auto"/>
          <w:spacing w:val="20"/>
          <w:szCs w:val="28"/>
        </w:rPr>
        <w:t xml:space="preserve"> - </w:t>
      </w:r>
      <w:r w:rsidR="00FC4596" w:rsidRPr="005018F4">
        <w:rPr>
          <w:spacing w:val="20"/>
          <w:szCs w:val="28"/>
        </w:rPr>
        <w:t>константа межмолекулярного взаимодействия с учетом эффек</w:t>
      </w:r>
      <w:r w:rsidR="00FC4596" w:rsidRPr="005018F4">
        <w:rPr>
          <w:spacing w:val="20"/>
          <w:szCs w:val="28"/>
        </w:rPr>
        <w:softHyphen/>
        <w:t>та элек</w:t>
      </w:r>
      <w:r w:rsidR="00FC4596" w:rsidRPr="005018F4">
        <w:rPr>
          <w:spacing w:val="20"/>
          <w:szCs w:val="28"/>
        </w:rPr>
        <w:softHyphen/>
        <w:t>тромагнитного запаздывания, Дж</w:t>
      </w:r>
      <w:r w:rsidR="00FC4596">
        <w:rPr>
          <w:spacing w:val="20"/>
          <w:szCs w:val="28"/>
        </w:rPr>
        <w:t>∙</w:t>
      </w:r>
      <w:r w:rsidR="00FC4596" w:rsidRPr="005018F4">
        <w:rPr>
          <w:spacing w:val="20"/>
          <w:szCs w:val="28"/>
        </w:rPr>
        <w:t>м;</w:t>
      </w:r>
      <w:r w:rsidR="00FC4596">
        <w:rPr>
          <w:spacing w:val="20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auto"/>
                <w:spacing w:val="20"/>
                <w:szCs w:val="28"/>
              </w:rPr>
            </m:ctrlPr>
          </m:sSubPr>
          <m:e>
            <m:r>
              <w:rPr>
                <w:rFonts w:ascii="Cambria Math" w:hAnsi="Cambria Math"/>
                <w:spacing w:val="20"/>
                <w:szCs w:val="28"/>
              </w:rPr>
              <m:t>μ</m:t>
            </m:r>
          </m:e>
          <m:sub>
            <m:r>
              <w:rPr>
                <w:rFonts w:ascii="Cambria Math" w:hAnsi="Cambria Math"/>
                <w:spacing w:val="20"/>
                <w:szCs w:val="28"/>
              </w:rPr>
              <m:t>в</m:t>
            </m:r>
          </m:sub>
        </m:sSub>
      </m:oMath>
      <w:r w:rsidR="00FC4596">
        <w:rPr>
          <w:spacing w:val="20"/>
          <w:szCs w:val="28"/>
        </w:rPr>
        <w:t xml:space="preserve"> - </w:t>
      </w:r>
      <w:r w:rsidR="00FC4596" w:rsidRPr="005018F4">
        <w:rPr>
          <w:spacing w:val="20"/>
          <w:szCs w:val="28"/>
        </w:rPr>
        <w:t>динамическая вязкость воздуха, Па</w:t>
      </w:r>
      <w:r w:rsidR="00FC4596">
        <w:rPr>
          <w:spacing w:val="20"/>
          <w:szCs w:val="28"/>
        </w:rPr>
        <w:t>∙</w:t>
      </w:r>
      <w:r w:rsidR="00FC4596" w:rsidRPr="005018F4">
        <w:rPr>
          <w:spacing w:val="20"/>
          <w:szCs w:val="28"/>
        </w:rPr>
        <w:t>с;</w:t>
      </w:r>
      <w:r w:rsidR="00FC4596">
        <w:rPr>
          <w:spacing w:val="20"/>
          <w:szCs w:val="28"/>
        </w:rPr>
        <w:t xml:space="preserve"> </w:t>
      </w:r>
      <m:oMath>
        <m:r>
          <w:rPr>
            <w:rFonts w:ascii="Cambria Math" w:hAnsi="Cambria Math"/>
            <w:spacing w:val="-4"/>
            <w:szCs w:val="28"/>
          </w:rPr>
          <m:t>q</m:t>
        </m:r>
      </m:oMath>
      <w:r w:rsidR="00FC4596">
        <w:rPr>
          <w:spacing w:val="20"/>
          <w:szCs w:val="28"/>
        </w:rPr>
        <w:t xml:space="preserve"> - удельная</w:t>
      </w:r>
      <w:r w:rsidR="00FC4596" w:rsidRPr="005018F4">
        <w:rPr>
          <w:spacing w:val="20"/>
          <w:szCs w:val="28"/>
        </w:rPr>
        <w:t xml:space="preserve"> электрозаряженность факела орошения</w:t>
      </w:r>
      <w:r w:rsidR="00FC4596">
        <w:rPr>
          <w:spacing w:val="20"/>
          <w:szCs w:val="28"/>
        </w:rPr>
        <w:t xml:space="preserve">, Кл/кг; </w:t>
      </w:r>
      <m:oMath>
        <m:sSub>
          <m:sSubPr>
            <m:ctrlPr>
              <w:rPr>
                <w:rFonts w:ascii="Cambria Math" w:hAnsi="Cambria Math"/>
                <w:i/>
                <w:color w:val="auto"/>
                <w:spacing w:val="-4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pacing w:val="-4"/>
                <w:szCs w:val="28"/>
              </w:rPr>
              <m:t>a</m:t>
            </m:r>
          </m:e>
          <m:sub>
            <m:r>
              <w:rPr>
                <w:rFonts w:ascii="Cambria Math" w:hAnsi="Cambria Math"/>
                <w:spacing w:val="-4"/>
                <w:szCs w:val="28"/>
              </w:rPr>
              <m:t>1</m:t>
            </m:r>
          </m:sub>
        </m:sSub>
      </m:oMath>
      <w:r w:rsidR="00FC4596">
        <w:rPr>
          <w:spacing w:val="20"/>
          <w:szCs w:val="28"/>
        </w:rPr>
        <w:t xml:space="preserve"> - </w:t>
      </w:r>
      <w:r w:rsidR="00FC4596" w:rsidRPr="005018F4">
        <w:rPr>
          <w:spacing w:val="20"/>
          <w:szCs w:val="28"/>
        </w:rPr>
        <w:t>эмпирический коэффициент, определяющий динамические ус</w:t>
      </w:r>
      <w:r w:rsidR="00FC4596" w:rsidRPr="005018F4">
        <w:rPr>
          <w:spacing w:val="20"/>
          <w:szCs w:val="28"/>
        </w:rPr>
        <w:softHyphen/>
        <w:t>ловия в зоне инерционного захвата</w:t>
      </w:r>
      <w:r w:rsidR="00207B0B">
        <w:rPr>
          <w:spacing w:val="20"/>
          <w:szCs w:val="28"/>
        </w:rPr>
        <w:t>.</w:t>
      </w:r>
    </w:p>
    <w:p w:rsidR="001F14DE" w:rsidRDefault="001F14DE" w:rsidP="001F14DE">
      <w:pPr>
        <w:pStyle w:val="ab"/>
        <w:rPr>
          <w:spacing w:val="20"/>
          <w:szCs w:val="28"/>
        </w:rPr>
      </w:pPr>
      <w:r>
        <w:rPr>
          <w:spacing w:val="20"/>
          <w:szCs w:val="28"/>
        </w:rPr>
        <w:t>Зависимость (2</w:t>
      </w:r>
      <w:r w:rsidRPr="005018F4">
        <w:rPr>
          <w:spacing w:val="20"/>
          <w:szCs w:val="28"/>
        </w:rPr>
        <w:t>), являющаяся</w:t>
      </w:r>
      <w:r>
        <w:rPr>
          <w:spacing w:val="20"/>
          <w:szCs w:val="28"/>
        </w:rPr>
        <w:t xml:space="preserve"> результатом предложенного </w:t>
      </w:r>
      <w:r w:rsidRPr="005018F4">
        <w:rPr>
          <w:spacing w:val="20"/>
          <w:szCs w:val="28"/>
        </w:rPr>
        <w:t>ма</w:t>
      </w:r>
      <w:r w:rsidRPr="005018F4">
        <w:rPr>
          <w:spacing w:val="20"/>
          <w:szCs w:val="28"/>
        </w:rPr>
        <w:softHyphen/>
        <w:t>те</w:t>
      </w:r>
      <w:r w:rsidRPr="005018F4">
        <w:rPr>
          <w:spacing w:val="20"/>
          <w:szCs w:val="28"/>
        </w:rPr>
        <w:softHyphen/>
        <w:t>матического описания</w:t>
      </w:r>
      <w:r>
        <w:rPr>
          <w:spacing w:val="20"/>
          <w:szCs w:val="28"/>
        </w:rPr>
        <w:t>,</w:t>
      </w:r>
      <w:r w:rsidRPr="005018F4">
        <w:rPr>
          <w:spacing w:val="20"/>
          <w:szCs w:val="28"/>
        </w:rPr>
        <w:t xml:space="preserve"> </w:t>
      </w:r>
      <w:r>
        <w:rPr>
          <w:spacing w:val="20"/>
          <w:szCs w:val="28"/>
        </w:rPr>
        <w:t>положена в основу</w:t>
      </w:r>
      <w:r w:rsidRPr="005018F4">
        <w:rPr>
          <w:spacing w:val="20"/>
          <w:szCs w:val="28"/>
        </w:rPr>
        <w:t xml:space="preserve"> прогноза эффективности процесса обеспыливания низконапорным орошением</w:t>
      </w:r>
      <w:r>
        <w:rPr>
          <w:spacing w:val="20"/>
          <w:szCs w:val="28"/>
        </w:rPr>
        <w:t xml:space="preserve"> [</w:t>
      </w:r>
      <w:r w:rsidR="007D5EF9">
        <w:rPr>
          <w:spacing w:val="20"/>
          <w:szCs w:val="28"/>
        </w:rPr>
        <w:t>7</w:t>
      </w:r>
      <w:r>
        <w:rPr>
          <w:spacing w:val="20"/>
          <w:szCs w:val="28"/>
        </w:rPr>
        <w:t>].</w:t>
      </w:r>
    </w:p>
    <w:p w:rsidR="001F14DE" w:rsidRPr="00FC4596" w:rsidRDefault="001F14DE" w:rsidP="001F14DE">
      <w:pPr>
        <w:pStyle w:val="ab"/>
      </w:pPr>
    </w:p>
    <w:p w:rsidR="00025D19" w:rsidRDefault="00ED7CDA" w:rsidP="00B751DA">
      <w:pPr>
        <w:pStyle w:val="ae"/>
      </w:pPr>
      <w:r>
        <w:t>Литература</w:t>
      </w:r>
    </w:p>
    <w:p w:rsidR="007D5EF9" w:rsidRPr="00654DC0" w:rsidRDefault="007D5EF9" w:rsidP="007D5EF9">
      <w:pPr>
        <w:pStyle w:val="ab"/>
        <w:numPr>
          <w:ilvl w:val="0"/>
          <w:numId w:val="11"/>
        </w:numPr>
        <w:ind w:left="0" w:firstLine="425"/>
      </w:pPr>
      <w:r w:rsidRPr="001E741F">
        <w:rPr>
          <w:bCs/>
          <w:szCs w:val="28"/>
        </w:rPr>
        <w:t>Евтушенко И.И., Евтушенко А.И.,</w:t>
      </w:r>
      <w:r w:rsidRPr="001E741F">
        <w:rPr>
          <w:szCs w:val="28"/>
        </w:rPr>
        <w:t xml:space="preserve"> </w:t>
      </w:r>
      <w:r w:rsidRPr="001E741F">
        <w:rPr>
          <w:bCs/>
          <w:szCs w:val="28"/>
        </w:rPr>
        <w:t>Евтушенко А.И</w:t>
      </w:r>
      <w:r w:rsidRPr="001E741F">
        <w:rPr>
          <w:b/>
          <w:bCs/>
          <w:szCs w:val="28"/>
        </w:rPr>
        <w:t>.</w:t>
      </w:r>
      <w:r w:rsidRPr="001E741F">
        <w:rPr>
          <w:szCs w:val="28"/>
        </w:rPr>
        <w:t xml:space="preserve"> </w:t>
      </w:r>
      <w:r>
        <w:rPr>
          <w:szCs w:val="28"/>
        </w:rPr>
        <w:t>Повышение эффективности мероприятий охраны труда в производстве железобетонных конструкций //</w:t>
      </w:r>
      <w:r>
        <w:t xml:space="preserve"> «Инженерный вестник Дона», 2015, №1</w:t>
      </w:r>
      <w:r w:rsidRPr="00654DC0">
        <w:t xml:space="preserve">. </w:t>
      </w:r>
      <w:r w:rsidRPr="00B3075C">
        <w:rPr>
          <w:lang w:val="en-US"/>
        </w:rPr>
        <w:t>URL</w:t>
      </w:r>
      <w:r w:rsidRPr="00B3075C">
        <w:t xml:space="preserve">: </w:t>
      </w:r>
      <w:r w:rsidRPr="00B3075C">
        <w:rPr>
          <w:lang w:val="en-US"/>
        </w:rPr>
        <w:t>ivdon</w:t>
      </w:r>
      <w:r w:rsidRPr="00B3075C">
        <w:t>.</w:t>
      </w:r>
      <w:r w:rsidRPr="00B3075C">
        <w:rPr>
          <w:lang w:val="en-US"/>
        </w:rPr>
        <w:t>ru</w:t>
      </w:r>
      <w:r w:rsidRPr="00B3075C">
        <w:t>/</w:t>
      </w:r>
      <w:r w:rsidRPr="00B3075C">
        <w:rPr>
          <w:lang w:val="en-US"/>
        </w:rPr>
        <w:t>magazine</w:t>
      </w:r>
      <w:r w:rsidRPr="00B3075C">
        <w:t>/</w:t>
      </w:r>
      <w:r>
        <w:t xml:space="preserve"> n1y2015/1346.</w:t>
      </w:r>
    </w:p>
    <w:p w:rsidR="007D5EF9" w:rsidRPr="00654DC0" w:rsidRDefault="007D5EF9" w:rsidP="007D5EF9">
      <w:pPr>
        <w:pStyle w:val="ab"/>
        <w:numPr>
          <w:ilvl w:val="0"/>
          <w:numId w:val="11"/>
        </w:numPr>
        <w:ind w:left="0" w:firstLine="425"/>
      </w:pPr>
      <w:r w:rsidRPr="00654DC0">
        <w:t>Пушенко С.Л.,</w:t>
      </w:r>
      <w:r>
        <w:t xml:space="preserve"> </w:t>
      </w:r>
      <w:r w:rsidRPr="00654DC0">
        <w:t>Волкова</w:t>
      </w:r>
      <w:r>
        <w:t xml:space="preserve"> </w:t>
      </w:r>
      <w:r w:rsidRPr="00654DC0">
        <w:t>Н.Ю.</w:t>
      </w:r>
      <w:r>
        <w:t xml:space="preserve"> </w:t>
      </w:r>
      <w:r w:rsidRPr="00654DC0">
        <w:t>Производственный шум – как элемент профессионального риска на предприятиях стр</w:t>
      </w:r>
      <w:r>
        <w:t xml:space="preserve">ойиндустрии </w:t>
      </w:r>
      <w:r w:rsidRPr="00654DC0">
        <w:t xml:space="preserve"> // «Инженерный вестник Дона», 2012, №4 (часть 1). </w:t>
      </w:r>
      <w:r w:rsidRPr="00B3075C">
        <w:rPr>
          <w:lang w:val="en-US"/>
        </w:rPr>
        <w:t>URL</w:t>
      </w:r>
      <w:r w:rsidRPr="00B3075C">
        <w:t xml:space="preserve">: </w:t>
      </w:r>
      <w:r w:rsidRPr="00B3075C">
        <w:rPr>
          <w:lang w:val="en-US"/>
        </w:rPr>
        <w:t>ivdon</w:t>
      </w:r>
      <w:r w:rsidRPr="00B3075C">
        <w:t>.</w:t>
      </w:r>
      <w:r w:rsidRPr="00B3075C">
        <w:rPr>
          <w:lang w:val="en-US"/>
        </w:rPr>
        <w:t>ru</w:t>
      </w:r>
      <w:r w:rsidRPr="00B3075C">
        <w:t>/</w:t>
      </w:r>
      <w:r w:rsidRPr="00B3075C">
        <w:rPr>
          <w:lang w:val="en-US"/>
        </w:rPr>
        <w:t>magazine</w:t>
      </w:r>
      <w:r w:rsidRPr="00B3075C">
        <w:t>/</w:t>
      </w:r>
      <w:r w:rsidRPr="00B3075C">
        <w:rPr>
          <w:lang w:val="en-US"/>
        </w:rPr>
        <w:t>archive</w:t>
      </w:r>
      <w:r w:rsidRPr="00B3075C">
        <w:t>/</w:t>
      </w:r>
      <w:r>
        <w:t xml:space="preserve"> n4p1y2012/1075.</w:t>
      </w:r>
    </w:p>
    <w:p w:rsidR="007D5EF9" w:rsidRPr="001E4BE5" w:rsidRDefault="007D5EF9" w:rsidP="007D5EF9">
      <w:pPr>
        <w:pStyle w:val="af9"/>
        <w:numPr>
          <w:ilvl w:val="0"/>
          <w:numId w:val="11"/>
        </w:numPr>
        <w:spacing w:line="360" w:lineRule="auto"/>
        <w:ind w:left="0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Евтушенко И.И. К постановке задачи снижения производственного шума формовочных отделений заводов ЖБК // </w:t>
      </w:r>
      <w:r w:rsidRPr="00FA0A48">
        <w:rPr>
          <w:sz w:val="28"/>
          <w:szCs w:val="28"/>
        </w:rPr>
        <w:t xml:space="preserve">Международная </w:t>
      </w:r>
      <w:r>
        <w:rPr>
          <w:sz w:val="28"/>
          <w:szCs w:val="28"/>
        </w:rPr>
        <w:t>научно-практическая конференция «Строительство-2008».</w:t>
      </w:r>
      <w:r w:rsidRPr="00FA0A48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Ростов-на-Дону: Ростовский государственный строительный университет, 2008.  С. 131-133.</w:t>
      </w:r>
    </w:p>
    <w:p w:rsidR="007D5EF9" w:rsidRPr="003263DF" w:rsidRDefault="007D5EF9" w:rsidP="007D5EF9">
      <w:pPr>
        <w:numPr>
          <w:ilvl w:val="0"/>
          <w:numId w:val="11"/>
        </w:numPr>
        <w:ind w:left="0" w:firstLine="425"/>
        <w:rPr>
          <w:color w:val="000000"/>
          <w:lang w:val="en-US"/>
        </w:rPr>
      </w:pPr>
      <w:r w:rsidRPr="00671476">
        <w:rPr>
          <w:color w:val="000000"/>
          <w:lang w:val="en-US"/>
        </w:rPr>
        <w:lastRenderedPageBreak/>
        <w:t>Zeng S. X., Tam V. W. Y., Tam C. M. Towards occupational health and safety systems in the construction indus</w:t>
      </w:r>
      <w:r>
        <w:rPr>
          <w:color w:val="000000"/>
          <w:lang w:val="en-US"/>
        </w:rPr>
        <w:t xml:space="preserve">try of China </w:t>
      </w:r>
      <w:r w:rsidRPr="00F43A54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 xml:space="preserve">Safety science.  2008. </w:t>
      </w:r>
      <w:r w:rsidRPr="00671476">
        <w:rPr>
          <w:color w:val="000000"/>
        </w:rPr>
        <w:t>Т</w:t>
      </w:r>
      <w:r>
        <w:rPr>
          <w:color w:val="000000"/>
          <w:lang w:val="en-US"/>
        </w:rPr>
        <w:t xml:space="preserve">. 46. </w:t>
      </w:r>
      <w:r w:rsidRPr="00671476">
        <w:rPr>
          <w:color w:val="000000"/>
          <w:lang w:val="en-US"/>
        </w:rPr>
        <w:t xml:space="preserve"> №. </w:t>
      </w:r>
      <w:r>
        <w:rPr>
          <w:color w:val="000000"/>
          <w:lang w:val="en-US"/>
        </w:rPr>
        <w:t xml:space="preserve">8. </w:t>
      </w:r>
      <w:r w:rsidRPr="003263DF">
        <w:rPr>
          <w:color w:val="000000"/>
          <w:lang w:val="en-US"/>
        </w:rPr>
        <w:t xml:space="preserve"> </w:t>
      </w:r>
      <w:r>
        <w:rPr>
          <w:color w:val="000000"/>
        </w:rPr>
        <w:t>рр</w:t>
      </w:r>
      <w:r w:rsidRPr="003263DF">
        <w:rPr>
          <w:color w:val="000000"/>
          <w:lang w:val="en-US"/>
        </w:rPr>
        <w:t xml:space="preserve">. 1155-1168. </w:t>
      </w:r>
    </w:p>
    <w:p w:rsidR="007D5EF9" w:rsidRPr="001E4BE5" w:rsidRDefault="007D5EF9" w:rsidP="007D5EF9">
      <w:pPr>
        <w:pStyle w:val="ab"/>
        <w:numPr>
          <w:ilvl w:val="0"/>
          <w:numId w:val="11"/>
        </w:numPr>
        <w:ind w:left="0" w:firstLine="425"/>
      </w:pPr>
      <w:r w:rsidRPr="00671476">
        <w:rPr>
          <w:lang w:val="en-US"/>
        </w:rPr>
        <w:t>Steenland K. et al. Dying for work: the magnitude of US mortality from selected causes of dea</w:t>
      </w:r>
      <w:r>
        <w:rPr>
          <w:lang w:val="en-US"/>
        </w:rPr>
        <w:t>th associated with occupation</w:t>
      </w:r>
      <w:r w:rsidRPr="00F43A54">
        <w:rPr>
          <w:lang w:val="en-US"/>
        </w:rPr>
        <w:t xml:space="preserve">. </w:t>
      </w:r>
      <w:r w:rsidRPr="00671476">
        <w:rPr>
          <w:lang w:val="en-US"/>
        </w:rPr>
        <w:t>American jo</w:t>
      </w:r>
      <w:r>
        <w:rPr>
          <w:lang w:val="en-US"/>
        </w:rPr>
        <w:t xml:space="preserve">urnal of industrial medicine. 2003. </w:t>
      </w:r>
      <w:r w:rsidRPr="00671476">
        <w:rPr>
          <w:lang w:val="en-US"/>
        </w:rPr>
        <w:t xml:space="preserve"> </w:t>
      </w:r>
      <w:r w:rsidRPr="00671476">
        <w:t>Т</w:t>
      </w:r>
      <w:r>
        <w:rPr>
          <w:lang w:val="en-US"/>
        </w:rPr>
        <w:t xml:space="preserve">. 43. </w:t>
      </w:r>
      <w:r w:rsidRPr="00671476">
        <w:rPr>
          <w:lang w:val="en-US"/>
        </w:rPr>
        <w:t xml:space="preserve"> №. </w:t>
      </w:r>
      <w:r>
        <w:t>5.  рр</w:t>
      </w:r>
      <w:r w:rsidRPr="00671476">
        <w:t>. 461-482.</w:t>
      </w:r>
    </w:p>
    <w:p w:rsidR="007D5EF9" w:rsidRPr="00741675" w:rsidRDefault="007D5EF9" w:rsidP="007D5EF9">
      <w:pPr>
        <w:pStyle w:val="ab"/>
        <w:numPr>
          <w:ilvl w:val="0"/>
          <w:numId w:val="11"/>
        </w:numPr>
        <w:ind w:left="0" w:firstLine="425"/>
      </w:pPr>
      <w:r>
        <w:rPr>
          <w:szCs w:val="28"/>
        </w:rPr>
        <w:t xml:space="preserve">Евтушенко И.И., Беспалов В.И. </w:t>
      </w:r>
      <w:r w:rsidRPr="006A368B">
        <w:rPr>
          <w:szCs w:val="28"/>
        </w:rPr>
        <w:t>К вопросу взаимосвязи аэро-гидродинамического режима и физико-химических свойств жидкости при обеспыливании ленточных конвейеров орошением</w:t>
      </w:r>
      <w:r>
        <w:rPr>
          <w:szCs w:val="28"/>
        </w:rPr>
        <w:t xml:space="preserve"> </w:t>
      </w:r>
      <w:r w:rsidRPr="00B66AB0">
        <w:rPr>
          <w:szCs w:val="28"/>
        </w:rPr>
        <w:t xml:space="preserve">// Безопасность жизнедеятельности. </w:t>
      </w:r>
      <w:r>
        <w:rPr>
          <w:rStyle w:val="a5"/>
          <w:b w:val="0"/>
          <w:bCs w:val="0"/>
          <w:szCs w:val="28"/>
        </w:rPr>
        <w:t>Пром.</w:t>
      </w:r>
      <w:r w:rsidRPr="00B66AB0">
        <w:rPr>
          <w:rStyle w:val="a5"/>
          <w:b w:val="0"/>
          <w:bCs w:val="0"/>
          <w:szCs w:val="28"/>
        </w:rPr>
        <w:t xml:space="preserve"> безопасность и охрана труда</w:t>
      </w:r>
      <w:r>
        <w:rPr>
          <w:rStyle w:val="a5"/>
          <w:b w:val="0"/>
          <w:bCs w:val="0"/>
          <w:szCs w:val="28"/>
        </w:rPr>
        <w:t>.</w:t>
      </w:r>
      <w:r>
        <w:rPr>
          <w:szCs w:val="28"/>
        </w:rPr>
        <w:t xml:space="preserve"> 2009.</w:t>
      </w:r>
      <w:r w:rsidRPr="00B66AB0">
        <w:rPr>
          <w:szCs w:val="28"/>
        </w:rPr>
        <w:t xml:space="preserve"> </w:t>
      </w:r>
      <w:r>
        <w:rPr>
          <w:szCs w:val="28"/>
        </w:rPr>
        <w:t>№7. С. 18-20</w:t>
      </w:r>
      <w:r w:rsidRPr="00B66AB0">
        <w:rPr>
          <w:szCs w:val="28"/>
        </w:rPr>
        <w:t>.</w:t>
      </w:r>
    </w:p>
    <w:p w:rsidR="007D5EF9" w:rsidRPr="00350380" w:rsidRDefault="007D5EF9" w:rsidP="007D5EF9">
      <w:pPr>
        <w:pStyle w:val="ab"/>
        <w:numPr>
          <w:ilvl w:val="0"/>
          <w:numId w:val="11"/>
        </w:numPr>
        <w:ind w:left="0" w:firstLine="425"/>
      </w:pPr>
      <w:r>
        <w:rPr>
          <w:szCs w:val="28"/>
        </w:rPr>
        <w:t xml:space="preserve">Евтушенко И.И., Беспалов В.И. </w:t>
      </w:r>
      <w:r w:rsidRPr="006A368B">
        <w:rPr>
          <w:szCs w:val="28"/>
        </w:rPr>
        <w:t>Прогноз эффективности  обеспыливания воздуха рабочих зон орошением</w:t>
      </w:r>
      <w:r>
        <w:rPr>
          <w:szCs w:val="28"/>
        </w:rPr>
        <w:t xml:space="preserve"> </w:t>
      </w:r>
      <w:r w:rsidRPr="00B66AB0">
        <w:rPr>
          <w:szCs w:val="28"/>
        </w:rPr>
        <w:t xml:space="preserve">// Безопасность жизнедеятельности. </w:t>
      </w:r>
      <w:r>
        <w:rPr>
          <w:rStyle w:val="a5"/>
          <w:b w:val="0"/>
          <w:bCs w:val="0"/>
          <w:szCs w:val="28"/>
        </w:rPr>
        <w:t>Пром.</w:t>
      </w:r>
      <w:r w:rsidRPr="00B66AB0">
        <w:rPr>
          <w:rStyle w:val="a5"/>
          <w:b w:val="0"/>
          <w:bCs w:val="0"/>
          <w:szCs w:val="28"/>
        </w:rPr>
        <w:t xml:space="preserve"> безопасность и охрана труда</w:t>
      </w:r>
      <w:r>
        <w:rPr>
          <w:rStyle w:val="a5"/>
          <w:b w:val="0"/>
          <w:bCs w:val="0"/>
          <w:szCs w:val="28"/>
        </w:rPr>
        <w:t>.</w:t>
      </w:r>
      <w:r>
        <w:rPr>
          <w:szCs w:val="28"/>
        </w:rPr>
        <w:t xml:space="preserve"> 2009.</w:t>
      </w:r>
      <w:r w:rsidRPr="00B66AB0">
        <w:rPr>
          <w:szCs w:val="28"/>
        </w:rPr>
        <w:t xml:space="preserve"> </w:t>
      </w:r>
      <w:r>
        <w:rPr>
          <w:szCs w:val="28"/>
        </w:rPr>
        <w:t>№9. С. 2-4</w:t>
      </w:r>
      <w:r w:rsidRPr="00B66AB0">
        <w:rPr>
          <w:szCs w:val="28"/>
        </w:rPr>
        <w:t>.</w:t>
      </w:r>
    </w:p>
    <w:p w:rsidR="007D5EF9" w:rsidRPr="00350380" w:rsidRDefault="007D5EF9" w:rsidP="007D5EF9">
      <w:pPr>
        <w:pStyle w:val="ab"/>
        <w:numPr>
          <w:ilvl w:val="0"/>
          <w:numId w:val="11"/>
        </w:numPr>
        <w:ind w:left="0" w:firstLine="425"/>
      </w:pPr>
      <w:r>
        <w:rPr>
          <w:szCs w:val="28"/>
        </w:rPr>
        <w:t>Азаров В.Н. О концентрации и дисперсном состав пыли в воздухе рабочих и обслуживаемых зон предприятий стройиндустрии // Международная конференция «Качество внутреннего воздуха и окружающей среды». Волгоград, 2003. С. 1-7.</w:t>
      </w:r>
    </w:p>
    <w:p w:rsidR="007D5EF9" w:rsidRPr="00BF28A4" w:rsidRDefault="007D5EF9" w:rsidP="007D5EF9">
      <w:pPr>
        <w:pStyle w:val="ab"/>
        <w:numPr>
          <w:ilvl w:val="0"/>
          <w:numId w:val="11"/>
        </w:numPr>
        <w:ind w:left="0" w:firstLine="425"/>
      </w:pPr>
      <w:r>
        <w:t>Молчанов Б.С., Четков В.А. Проектирование промышленной вентиляции. М.: Стройиздат, 1984. 280 с.</w:t>
      </w:r>
    </w:p>
    <w:p w:rsidR="007D5EF9" w:rsidRPr="00671476" w:rsidRDefault="007D5EF9" w:rsidP="007D5EF9">
      <w:pPr>
        <w:pStyle w:val="ab"/>
        <w:numPr>
          <w:ilvl w:val="0"/>
          <w:numId w:val="11"/>
        </w:numPr>
        <w:ind w:left="0" w:firstLine="425"/>
      </w:pPr>
      <w:bookmarkStart w:id="0" w:name="л_Райст_П_Аэрозоли"/>
      <w:r w:rsidRPr="00CE5ED0">
        <w:rPr>
          <w:szCs w:val="28"/>
        </w:rPr>
        <w:t>Райст П</w:t>
      </w:r>
      <w:bookmarkEnd w:id="0"/>
      <w:r>
        <w:rPr>
          <w:szCs w:val="28"/>
        </w:rPr>
        <w:t xml:space="preserve">. Аэрозоли.  М.: Мир, 1987. </w:t>
      </w:r>
      <w:r w:rsidRPr="00CE5ED0">
        <w:rPr>
          <w:szCs w:val="28"/>
        </w:rPr>
        <w:t>280 с.</w:t>
      </w:r>
    </w:p>
    <w:p w:rsidR="007D5EF9" w:rsidRDefault="007D5EF9" w:rsidP="007D5EF9">
      <w:pPr>
        <w:pStyle w:val="ae"/>
      </w:pPr>
      <w:r>
        <w:rPr>
          <w:lang w:val="en-US"/>
        </w:rPr>
        <w:t>R</w:t>
      </w:r>
      <w:r w:rsidRPr="00786C16">
        <w:rPr>
          <w:lang w:val="en-US"/>
        </w:rPr>
        <w:t>eferences</w:t>
      </w:r>
    </w:p>
    <w:p w:rsidR="007D5EF9" w:rsidRDefault="007D5EF9" w:rsidP="007D5EF9">
      <w:pPr>
        <w:pStyle w:val="ab"/>
        <w:numPr>
          <w:ilvl w:val="0"/>
          <w:numId w:val="12"/>
        </w:numPr>
        <w:ind w:left="0" w:firstLine="425"/>
      </w:pPr>
      <w:r w:rsidRPr="004839E1">
        <w:rPr>
          <w:lang w:val="en-US"/>
        </w:rPr>
        <w:t>Evtushenko</w:t>
      </w:r>
      <w:r w:rsidRPr="001F14DE">
        <w:t xml:space="preserve"> </w:t>
      </w:r>
      <w:r>
        <w:rPr>
          <w:lang w:val="en-US"/>
        </w:rPr>
        <w:t>I</w:t>
      </w:r>
      <w:r w:rsidRPr="001F14DE">
        <w:t>.</w:t>
      </w:r>
      <w:r w:rsidRPr="004839E1">
        <w:rPr>
          <w:lang w:val="en-US"/>
        </w:rPr>
        <w:t>I</w:t>
      </w:r>
      <w:r w:rsidRPr="001F14DE">
        <w:t xml:space="preserve">., </w:t>
      </w:r>
      <w:r w:rsidRPr="004839E1">
        <w:rPr>
          <w:lang w:val="en-US"/>
        </w:rPr>
        <w:t>Evtushenko</w:t>
      </w:r>
      <w:r w:rsidRPr="001F14DE">
        <w:t xml:space="preserve"> </w:t>
      </w:r>
      <w:r w:rsidRPr="004839E1">
        <w:rPr>
          <w:lang w:val="en-US"/>
        </w:rPr>
        <w:t>A</w:t>
      </w:r>
      <w:r w:rsidRPr="001F14DE">
        <w:t>.</w:t>
      </w:r>
      <w:r w:rsidRPr="004839E1">
        <w:rPr>
          <w:lang w:val="en-US"/>
        </w:rPr>
        <w:t>I</w:t>
      </w:r>
      <w:r w:rsidRPr="001F14DE">
        <w:t xml:space="preserve">., </w:t>
      </w:r>
      <w:r w:rsidRPr="004839E1">
        <w:rPr>
          <w:lang w:val="en-US"/>
        </w:rPr>
        <w:t>Evtushenko</w:t>
      </w:r>
      <w:r w:rsidRPr="001F14DE">
        <w:t xml:space="preserve"> </w:t>
      </w:r>
      <w:r w:rsidRPr="004839E1">
        <w:rPr>
          <w:lang w:val="en-US"/>
        </w:rPr>
        <w:t>A</w:t>
      </w:r>
      <w:r w:rsidRPr="001F14DE">
        <w:t>.</w:t>
      </w:r>
      <w:r w:rsidRPr="004839E1">
        <w:rPr>
          <w:lang w:val="en-US"/>
        </w:rPr>
        <w:t>I</w:t>
      </w:r>
      <w:r w:rsidRPr="001F14DE">
        <w:t>.</w:t>
      </w:r>
      <w:r>
        <w:t xml:space="preserve"> </w:t>
      </w:r>
      <w:r w:rsidRPr="00266651">
        <w:rPr>
          <w:lang w:val="en-US"/>
        </w:rPr>
        <w:t>In</w:t>
      </w:r>
      <w:r w:rsidRPr="001F14DE">
        <w:t>ž</w:t>
      </w:r>
      <w:r w:rsidRPr="00266651">
        <w:rPr>
          <w:lang w:val="en-US"/>
        </w:rPr>
        <w:t>enernyj</w:t>
      </w:r>
      <w:r w:rsidRPr="001F14DE">
        <w:t xml:space="preserve"> </w:t>
      </w:r>
      <w:r w:rsidRPr="00266651">
        <w:rPr>
          <w:lang w:val="en-US"/>
        </w:rPr>
        <w:t>vestnik</w:t>
      </w:r>
      <w:r w:rsidRPr="001F14DE">
        <w:t xml:space="preserve"> </w:t>
      </w:r>
      <w:r w:rsidRPr="00266651">
        <w:rPr>
          <w:lang w:val="en-US"/>
        </w:rPr>
        <w:t>Dona</w:t>
      </w:r>
      <w:r w:rsidRPr="001F14DE">
        <w:t xml:space="preserve"> (</w:t>
      </w:r>
      <w:r w:rsidRPr="00266651">
        <w:rPr>
          <w:lang w:val="en-US"/>
        </w:rPr>
        <w:t>Rus</w:t>
      </w:r>
      <w:r>
        <w:t>), 2015, №1</w:t>
      </w:r>
      <w:r w:rsidRPr="001F14DE">
        <w:t xml:space="preserve"> </w:t>
      </w:r>
      <w:r w:rsidRPr="005F4B14">
        <w:rPr>
          <w:lang w:val="en-US"/>
        </w:rPr>
        <w:t>URL</w:t>
      </w:r>
      <w:r w:rsidRPr="001F14DE">
        <w:t xml:space="preserve">: </w:t>
      </w:r>
      <w:r w:rsidRPr="005F4B14">
        <w:rPr>
          <w:lang w:val="en-US"/>
        </w:rPr>
        <w:t>ivdon</w:t>
      </w:r>
      <w:r w:rsidRPr="001F14DE">
        <w:t>.</w:t>
      </w:r>
      <w:r w:rsidRPr="005F4B14">
        <w:rPr>
          <w:lang w:val="en-US"/>
        </w:rPr>
        <w:t>ru</w:t>
      </w:r>
      <w:r w:rsidRPr="001F14DE">
        <w:t>/</w:t>
      </w:r>
      <w:r w:rsidRPr="005F4B14">
        <w:rPr>
          <w:lang w:val="en-US"/>
        </w:rPr>
        <w:t>magazine</w:t>
      </w:r>
      <w:r w:rsidRPr="001F14DE">
        <w:t>/</w:t>
      </w:r>
      <w:r w:rsidRPr="005F4B14">
        <w:rPr>
          <w:lang w:val="en-US"/>
        </w:rPr>
        <w:t>archive</w:t>
      </w:r>
      <w:r w:rsidRPr="001F14DE">
        <w:t>/</w:t>
      </w:r>
      <w:r w:rsidRPr="005F4B14">
        <w:rPr>
          <w:lang w:val="en-US"/>
        </w:rPr>
        <w:t>n</w:t>
      </w:r>
      <w:r>
        <w:t>1</w:t>
      </w:r>
      <w:r w:rsidRPr="005F4B14">
        <w:rPr>
          <w:lang w:val="en-US"/>
        </w:rPr>
        <w:t>y</w:t>
      </w:r>
      <w:r>
        <w:t>2015/1346</w:t>
      </w:r>
      <w:r w:rsidRPr="001F14DE">
        <w:t>.</w:t>
      </w:r>
    </w:p>
    <w:p w:rsidR="007D5EF9" w:rsidRPr="001F14DE" w:rsidRDefault="007D5EF9" w:rsidP="007D5EF9">
      <w:pPr>
        <w:pStyle w:val="ab"/>
        <w:numPr>
          <w:ilvl w:val="0"/>
          <w:numId w:val="12"/>
        </w:numPr>
        <w:ind w:left="0" w:firstLine="425"/>
      </w:pPr>
      <w:r w:rsidRPr="00671476">
        <w:rPr>
          <w:lang w:val="en-US"/>
        </w:rPr>
        <w:t>Pushenko</w:t>
      </w:r>
      <w:r w:rsidRPr="001F14DE">
        <w:t xml:space="preserve"> </w:t>
      </w:r>
      <w:r w:rsidRPr="00671476">
        <w:rPr>
          <w:lang w:val="en-US"/>
        </w:rPr>
        <w:t>S</w:t>
      </w:r>
      <w:r w:rsidRPr="001F14DE">
        <w:t>.</w:t>
      </w:r>
      <w:r w:rsidRPr="00671476">
        <w:rPr>
          <w:lang w:val="en-US"/>
        </w:rPr>
        <w:t>L</w:t>
      </w:r>
      <w:r w:rsidRPr="001F14DE">
        <w:t xml:space="preserve">., </w:t>
      </w:r>
      <w:r w:rsidRPr="00671476">
        <w:rPr>
          <w:lang w:val="en-US"/>
        </w:rPr>
        <w:t>Volkova</w:t>
      </w:r>
      <w:r w:rsidRPr="001F14DE">
        <w:t xml:space="preserve"> </w:t>
      </w:r>
      <w:r w:rsidRPr="00671476">
        <w:rPr>
          <w:lang w:val="en-US"/>
        </w:rPr>
        <w:t>N</w:t>
      </w:r>
      <w:r w:rsidRPr="001F14DE">
        <w:t>.</w:t>
      </w:r>
      <w:r w:rsidRPr="00671476">
        <w:rPr>
          <w:lang w:val="en-US"/>
        </w:rPr>
        <w:t>Ju</w:t>
      </w:r>
      <w:r w:rsidRPr="001F14DE">
        <w:t xml:space="preserve">. </w:t>
      </w:r>
      <w:r w:rsidRPr="00266651">
        <w:rPr>
          <w:lang w:val="en-US"/>
        </w:rPr>
        <w:t>In</w:t>
      </w:r>
      <w:r w:rsidRPr="001F14DE">
        <w:t>ž</w:t>
      </w:r>
      <w:r w:rsidRPr="00266651">
        <w:rPr>
          <w:lang w:val="en-US"/>
        </w:rPr>
        <w:t>enernyj</w:t>
      </w:r>
      <w:r w:rsidRPr="001F14DE">
        <w:t xml:space="preserve"> </w:t>
      </w:r>
      <w:r w:rsidRPr="00266651">
        <w:rPr>
          <w:lang w:val="en-US"/>
        </w:rPr>
        <w:t>vestnik</w:t>
      </w:r>
      <w:r w:rsidRPr="001F14DE">
        <w:t xml:space="preserve"> </w:t>
      </w:r>
      <w:r w:rsidRPr="00266651">
        <w:rPr>
          <w:lang w:val="en-US"/>
        </w:rPr>
        <w:t>Dona</w:t>
      </w:r>
      <w:r w:rsidRPr="001F14DE">
        <w:t xml:space="preserve"> (</w:t>
      </w:r>
      <w:r w:rsidRPr="00266651">
        <w:rPr>
          <w:lang w:val="en-US"/>
        </w:rPr>
        <w:t>Rus</w:t>
      </w:r>
      <w:r w:rsidRPr="001F14DE">
        <w:t xml:space="preserve">), 2012, №4, </w:t>
      </w:r>
      <w:r>
        <w:rPr>
          <w:lang w:val="en-US"/>
        </w:rPr>
        <w:t>P</w:t>
      </w:r>
      <w:r w:rsidRPr="001F14DE">
        <w:t xml:space="preserve">. 1 </w:t>
      </w:r>
      <w:r w:rsidRPr="005F4B14">
        <w:rPr>
          <w:lang w:val="en-US"/>
        </w:rPr>
        <w:t>URL</w:t>
      </w:r>
      <w:r w:rsidRPr="001F14DE">
        <w:t xml:space="preserve">: </w:t>
      </w:r>
      <w:r w:rsidRPr="005F4B14">
        <w:rPr>
          <w:lang w:val="en-US"/>
        </w:rPr>
        <w:t>ivdon</w:t>
      </w:r>
      <w:r w:rsidRPr="001F14DE">
        <w:t>.</w:t>
      </w:r>
      <w:r w:rsidRPr="005F4B14">
        <w:rPr>
          <w:lang w:val="en-US"/>
        </w:rPr>
        <w:t>ru</w:t>
      </w:r>
      <w:r w:rsidRPr="001F14DE">
        <w:t>/</w:t>
      </w:r>
      <w:r w:rsidRPr="005F4B14">
        <w:rPr>
          <w:lang w:val="en-US"/>
        </w:rPr>
        <w:t>magazine</w:t>
      </w:r>
      <w:r w:rsidRPr="001F14DE">
        <w:t>/</w:t>
      </w:r>
      <w:r w:rsidRPr="005F4B14">
        <w:rPr>
          <w:lang w:val="en-US"/>
        </w:rPr>
        <w:t>archive</w:t>
      </w:r>
      <w:r w:rsidRPr="001F14DE">
        <w:t>/</w:t>
      </w:r>
      <w:r w:rsidRPr="001C4508">
        <w:t xml:space="preserve"> </w:t>
      </w:r>
      <w:r>
        <w:t>n4p1y2012</w:t>
      </w:r>
      <w:r w:rsidRPr="001F14DE">
        <w:t>/1075.</w:t>
      </w:r>
    </w:p>
    <w:p w:rsidR="007D5EF9" w:rsidRPr="00BD7F36" w:rsidRDefault="007D5EF9" w:rsidP="007D5EF9">
      <w:pPr>
        <w:pStyle w:val="ab"/>
        <w:numPr>
          <w:ilvl w:val="0"/>
          <w:numId w:val="12"/>
        </w:numPr>
        <w:ind w:left="0" w:firstLine="425"/>
        <w:rPr>
          <w:lang w:val="en-US"/>
        </w:rPr>
      </w:pPr>
      <w:r w:rsidRPr="004839E1">
        <w:rPr>
          <w:lang w:val="en-US"/>
        </w:rPr>
        <w:t>Evtushenko</w:t>
      </w:r>
      <w:r w:rsidRPr="00AC629C">
        <w:rPr>
          <w:lang w:val="en-US"/>
        </w:rPr>
        <w:t xml:space="preserve"> </w:t>
      </w:r>
      <w:r>
        <w:rPr>
          <w:lang w:val="en-US"/>
        </w:rPr>
        <w:t>I</w:t>
      </w:r>
      <w:r w:rsidRPr="00AC629C">
        <w:rPr>
          <w:lang w:val="en-US"/>
        </w:rPr>
        <w:t>.</w:t>
      </w:r>
      <w:r w:rsidRPr="004839E1">
        <w:rPr>
          <w:lang w:val="en-US"/>
        </w:rPr>
        <w:t>I</w:t>
      </w:r>
      <w:r w:rsidRPr="00AC629C">
        <w:rPr>
          <w:lang w:val="en-US"/>
        </w:rPr>
        <w:t xml:space="preserve">. </w:t>
      </w:r>
      <w:r w:rsidRPr="004839E1">
        <w:rPr>
          <w:lang w:val="en-US"/>
        </w:rPr>
        <w:t>Mezhdunarodnaja</w:t>
      </w:r>
      <w:r w:rsidRPr="00B96352">
        <w:rPr>
          <w:lang w:val="en-US"/>
        </w:rPr>
        <w:t xml:space="preserve"> </w:t>
      </w:r>
      <w:r w:rsidRPr="004839E1">
        <w:rPr>
          <w:lang w:val="en-US"/>
        </w:rPr>
        <w:t>nauchno</w:t>
      </w:r>
      <w:r w:rsidRPr="00B96352">
        <w:rPr>
          <w:lang w:val="en-US"/>
        </w:rPr>
        <w:t>-</w:t>
      </w:r>
      <w:r w:rsidRPr="004839E1">
        <w:rPr>
          <w:lang w:val="en-US"/>
        </w:rPr>
        <w:t>prakticheskaja</w:t>
      </w:r>
      <w:r w:rsidRPr="00B96352">
        <w:rPr>
          <w:lang w:val="en-US"/>
        </w:rPr>
        <w:t xml:space="preserve"> </w:t>
      </w:r>
      <w:r w:rsidRPr="004839E1">
        <w:rPr>
          <w:lang w:val="en-US"/>
        </w:rPr>
        <w:t>konferencija</w:t>
      </w:r>
      <w:r w:rsidRPr="00B96352">
        <w:rPr>
          <w:lang w:val="en-US"/>
        </w:rPr>
        <w:t xml:space="preserve"> «</w:t>
      </w:r>
      <w:r w:rsidRPr="004839E1">
        <w:rPr>
          <w:lang w:val="en-US"/>
        </w:rPr>
        <w:t>Stroitel</w:t>
      </w:r>
      <w:r w:rsidRPr="00B96352">
        <w:rPr>
          <w:lang w:val="en-US"/>
        </w:rPr>
        <w:t>'</w:t>
      </w:r>
      <w:r w:rsidRPr="004839E1">
        <w:rPr>
          <w:lang w:val="en-US"/>
        </w:rPr>
        <w:t>stvo</w:t>
      </w:r>
      <w:r w:rsidRPr="00B96352">
        <w:rPr>
          <w:lang w:val="en-US"/>
        </w:rPr>
        <w:t xml:space="preserve">-2010»: </w:t>
      </w:r>
      <w:r w:rsidRPr="005B7C42">
        <w:rPr>
          <w:lang w:val="en-US"/>
        </w:rPr>
        <w:t>trudy</w:t>
      </w:r>
      <w:r w:rsidRPr="00B96352">
        <w:rPr>
          <w:lang w:val="en-US"/>
        </w:rPr>
        <w:t xml:space="preserve"> (</w:t>
      </w:r>
      <w:r w:rsidRPr="005B7C42">
        <w:rPr>
          <w:lang w:val="en-US"/>
        </w:rPr>
        <w:t>Proc</w:t>
      </w:r>
      <w:r w:rsidRPr="00B96352">
        <w:rPr>
          <w:lang w:val="en-US"/>
        </w:rPr>
        <w:t xml:space="preserve">. </w:t>
      </w:r>
      <w:r>
        <w:rPr>
          <w:lang w:val="en-US"/>
        </w:rPr>
        <w:t xml:space="preserve">International Scientific-practifical </w:t>
      </w:r>
      <w:r w:rsidRPr="005B7C42">
        <w:rPr>
          <w:lang w:val="en-US"/>
        </w:rPr>
        <w:t>Symp.</w:t>
      </w:r>
      <w:r>
        <w:rPr>
          <w:lang w:val="en-US"/>
        </w:rPr>
        <w:t xml:space="preserve"> “Construction- 201</w:t>
      </w:r>
      <w:r w:rsidRPr="0084478B">
        <w:rPr>
          <w:lang w:val="en-US"/>
        </w:rPr>
        <w:t>8</w:t>
      </w:r>
      <w:r>
        <w:rPr>
          <w:lang w:val="en-US"/>
        </w:rPr>
        <w:t xml:space="preserve">”). Rostov-on-Don, 2010, </w:t>
      </w:r>
      <w:r w:rsidR="0084478B">
        <w:rPr>
          <w:lang w:val="en-US"/>
        </w:rPr>
        <w:t>pp.</w:t>
      </w:r>
      <w:r>
        <w:rPr>
          <w:lang w:val="en-US"/>
        </w:rPr>
        <w:t xml:space="preserve"> 1</w:t>
      </w:r>
      <w:r w:rsidRPr="0084478B">
        <w:rPr>
          <w:lang w:val="en-US"/>
        </w:rPr>
        <w:t>31</w:t>
      </w:r>
      <w:r>
        <w:rPr>
          <w:lang w:val="en-US"/>
        </w:rPr>
        <w:t>-1</w:t>
      </w:r>
      <w:r w:rsidRPr="0084478B">
        <w:rPr>
          <w:lang w:val="en-US"/>
        </w:rPr>
        <w:t>33</w:t>
      </w:r>
      <w:r>
        <w:rPr>
          <w:lang w:val="en-US"/>
        </w:rPr>
        <w:t>.</w:t>
      </w:r>
    </w:p>
    <w:p w:rsidR="007D5EF9" w:rsidRPr="000F1B89" w:rsidRDefault="007D5EF9" w:rsidP="007D5EF9">
      <w:pPr>
        <w:rPr>
          <w:color w:val="000000"/>
          <w:lang w:val="en-US"/>
        </w:rPr>
      </w:pPr>
      <w:r w:rsidRPr="00BD7F36">
        <w:rPr>
          <w:color w:val="000000"/>
          <w:lang w:val="en-US"/>
        </w:rPr>
        <w:lastRenderedPageBreak/>
        <w:t xml:space="preserve">      4. </w:t>
      </w:r>
      <w:r w:rsidRPr="00671476">
        <w:rPr>
          <w:color w:val="000000"/>
          <w:lang w:val="en-US"/>
        </w:rPr>
        <w:t>Zeng S. X., Tam V. W. Y., Tam C. M. Towards occupational health and safety systems in the construction indus</w:t>
      </w:r>
      <w:r>
        <w:rPr>
          <w:color w:val="000000"/>
          <w:lang w:val="en-US"/>
        </w:rPr>
        <w:t>try of China</w:t>
      </w:r>
      <w:r w:rsidRPr="007D5EF9">
        <w:rPr>
          <w:color w:val="000000"/>
          <w:lang w:val="en-US"/>
        </w:rPr>
        <w:t>.</w:t>
      </w:r>
      <w:r>
        <w:rPr>
          <w:color w:val="000000"/>
          <w:lang w:val="en-US"/>
        </w:rPr>
        <w:t xml:space="preserve"> </w:t>
      </w:r>
      <w:r w:rsidRPr="001E4BE5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Safety science.  2008. </w:t>
      </w:r>
      <w:r w:rsidRPr="00671476">
        <w:rPr>
          <w:color w:val="000000"/>
        </w:rPr>
        <w:t>Т</w:t>
      </w:r>
      <w:r>
        <w:rPr>
          <w:color w:val="000000"/>
          <w:lang w:val="en-US"/>
        </w:rPr>
        <w:t xml:space="preserve">. 46. </w:t>
      </w:r>
      <w:r w:rsidRPr="00671476">
        <w:rPr>
          <w:color w:val="000000"/>
          <w:lang w:val="en-US"/>
        </w:rPr>
        <w:t xml:space="preserve"> №. </w:t>
      </w:r>
      <w:r>
        <w:rPr>
          <w:color w:val="000000"/>
          <w:lang w:val="en-US"/>
        </w:rPr>
        <w:t xml:space="preserve">8. </w:t>
      </w:r>
      <w:r w:rsidRPr="003263DF">
        <w:rPr>
          <w:color w:val="000000"/>
          <w:lang w:val="en-US"/>
        </w:rPr>
        <w:t xml:space="preserve"> </w:t>
      </w:r>
      <w:r>
        <w:rPr>
          <w:color w:val="000000"/>
        </w:rPr>
        <w:t>рр</w:t>
      </w:r>
      <w:r w:rsidRPr="003263DF">
        <w:rPr>
          <w:color w:val="000000"/>
          <w:lang w:val="en-US"/>
        </w:rPr>
        <w:t xml:space="preserve">. 1155-1168. </w:t>
      </w:r>
    </w:p>
    <w:p w:rsidR="007D5EF9" w:rsidRPr="00BD7F36" w:rsidRDefault="007D5EF9" w:rsidP="007D5EF9">
      <w:pPr>
        <w:pStyle w:val="ab"/>
        <w:ind w:firstLine="0"/>
        <w:rPr>
          <w:lang w:val="en-US"/>
        </w:rPr>
      </w:pPr>
      <w:r w:rsidRPr="00F43A54">
        <w:rPr>
          <w:lang w:val="en-US"/>
        </w:rPr>
        <w:t xml:space="preserve">      </w:t>
      </w:r>
      <w:r w:rsidRPr="00BD7F36">
        <w:rPr>
          <w:lang w:val="en-US"/>
        </w:rPr>
        <w:t xml:space="preserve">5. </w:t>
      </w:r>
      <w:r w:rsidRPr="00671476">
        <w:rPr>
          <w:lang w:val="en-US"/>
        </w:rPr>
        <w:t>Steenland K. et al. Dying for work: the magnitude of US mortality from selected causes of death associated with occupation</w:t>
      </w:r>
      <w:r w:rsidRPr="007D5EF9">
        <w:rPr>
          <w:lang w:val="en-US"/>
        </w:rPr>
        <w:t>.</w:t>
      </w:r>
      <w:r w:rsidRPr="00671476">
        <w:rPr>
          <w:lang w:val="en-US"/>
        </w:rPr>
        <w:t xml:space="preserve"> American jo</w:t>
      </w:r>
      <w:r>
        <w:rPr>
          <w:lang w:val="en-US"/>
        </w:rPr>
        <w:t xml:space="preserve">urnal of industrial medicine. 2003. </w:t>
      </w:r>
      <w:r w:rsidRPr="00671476">
        <w:rPr>
          <w:lang w:val="en-US"/>
        </w:rPr>
        <w:t xml:space="preserve"> </w:t>
      </w:r>
      <w:r w:rsidRPr="00671476">
        <w:t>Т</w:t>
      </w:r>
      <w:r>
        <w:rPr>
          <w:lang w:val="en-US"/>
        </w:rPr>
        <w:t xml:space="preserve">. 43. </w:t>
      </w:r>
      <w:r w:rsidRPr="00671476">
        <w:rPr>
          <w:lang w:val="en-US"/>
        </w:rPr>
        <w:t xml:space="preserve"> №. </w:t>
      </w:r>
      <w:r w:rsidRPr="000F1B89">
        <w:rPr>
          <w:lang w:val="en-US"/>
        </w:rPr>
        <w:t xml:space="preserve">5.  </w:t>
      </w:r>
      <w:r>
        <w:t>рр</w:t>
      </w:r>
      <w:r w:rsidRPr="000F1B89">
        <w:rPr>
          <w:lang w:val="en-US"/>
        </w:rPr>
        <w:t>. 461-482.</w:t>
      </w:r>
    </w:p>
    <w:p w:rsidR="007D5EF9" w:rsidRPr="00F43A54" w:rsidRDefault="007D5EF9" w:rsidP="007D5EF9">
      <w:pPr>
        <w:pStyle w:val="ab"/>
        <w:ind w:firstLine="0"/>
        <w:rPr>
          <w:lang w:val="en-US"/>
        </w:rPr>
      </w:pPr>
      <w:r w:rsidRPr="00BD7F36">
        <w:rPr>
          <w:lang w:val="en-US"/>
        </w:rPr>
        <w:t xml:space="preserve">       6. </w:t>
      </w:r>
      <w:r w:rsidRPr="004839E1">
        <w:rPr>
          <w:lang w:val="en-US"/>
        </w:rPr>
        <w:t>Evtushenko</w:t>
      </w:r>
      <w:r w:rsidRPr="00BD7F36">
        <w:rPr>
          <w:lang w:val="en-US"/>
        </w:rPr>
        <w:t xml:space="preserve"> </w:t>
      </w:r>
      <w:r w:rsidRPr="004839E1">
        <w:rPr>
          <w:lang w:val="en-US"/>
        </w:rPr>
        <w:t>A</w:t>
      </w:r>
      <w:r w:rsidRPr="00BD7F36">
        <w:rPr>
          <w:lang w:val="en-US"/>
        </w:rPr>
        <w:t>.</w:t>
      </w:r>
      <w:r w:rsidRPr="004839E1">
        <w:rPr>
          <w:lang w:val="en-US"/>
        </w:rPr>
        <w:t>I</w:t>
      </w:r>
      <w:r w:rsidRPr="00BD7F36">
        <w:rPr>
          <w:lang w:val="en-US"/>
        </w:rPr>
        <w:t xml:space="preserve">., </w:t>
      </w:r>
      <w:r w:rsidRPr="004839E1">
        <w:rPr>
          <w:lang w:val="en-US"/>
        </w:rPr>
        <w:t>Bespalov</w:t>
      </w:r>
      <w:r w:rsidRPr="00BD7F36">
        <w:rPr>
          <w:lang w:val="en-US"/>
        </w:rPr>
        <w:t xml:space="preserve"> </w:t>
      </w:r>
      <w:r w:rsidRPr="004839E1">
        <w:rPr>
          <w:lang w:val="en-US"/>
        </w:rPr>
        <w:t>V</w:t>
      </w:r>
      <w:r w:rsidRPr="00BD7F36">
        <w:rPr>
          <w:lang w:val="en-US"/>
        </w:rPr>
        <w:t>.</w:t>
      </w:r>
      <w:r w:rsidRPr="004839E1">
        <w:rPr>
          <w:lang w:val="en-US"/>
        </w:rPr>
        <w:t>I</w:t>
      </w:r>
      <w:r w:rsidRPr="00BD7F36">
        <w:rPr>
          <w:lang w:val="en-US"/>
        </w:rPr>
        <w:t xml:space="preserve">. </w:t>
      </w:r>
      <w:r w:rsidRPr="00051098">
        <w:rPr>
          <w:lang w:val="en-US"/>
        </w:rPr>
        <w:t>Bezopasnost</w:t>
      </w:r>
      <w:r w:rsidRPr="00BD7F36">
        <w:rPr>
          <w:lang w:val="en-US"/>
        </w:rPr>
        <w:t xml:space="preserve">' </w:t>
      </w:r>
      <w:r w:rsidRPr="00051098">
        <w:rPr>
          <w:lang w:val="en-US"/>
        </w:rPr>
        <w:t>zhiznedejatel</w:t>
      </w:r>
      <w:r w:rsidRPr="00BD7F36">
        <w:rPr>
          <w:lang w:val="en-US"/>
        </w:rPr>
        <w:t>'</w:t>
      </w:r>
      <w:r w:rsidRPr="00051098">
        <w:rPr>
          <w:lang w:val="en-US"/>
        </w:rPr>
        <w:t>nosti</w:t>
      </w:r>
      <w:r w:rsidRPr="00BD7F36">
        <w:rPr>
          <w:lang w:val="en-US"/>
        </w:rPr>
        <w:t xml:space="preserve">. </w:t>
      </w:r>
      <w:r w:rsidRPr="00051098">
        <w:rPr>
          <w:lang w:val="en-US"/>
        </w:rPr>
        <w:t>Promyshlennaja</w:t>
      </w:r>
      <w:r w:rsidRPr="00F43A54">
        <w:rPr>
          <w:lang w:val="en-US"/>
        </w:rPr>
        <w:t xml:space="preserve"> </w:t>
      </w:r>
      <w:r w:rsidRPr="00051098">
        <w:rPr>
          <w:lang w:val="en-US"/>
        </w:rPr>
        <w:t>bezopasnost</w:t>
      </w:r>
      <w:r w:rsidRPr="00F43A54">
        <w:rPr>
          <w:lang w:val="en-US"/>
        </w:rPr>
        <w:t xml:space="preserve">' </w:t>
      </w:r>
      <w:r w:rsidRPr="00051098">
        <w:rPr>
          <w:lang w:val="en-US"/>
        </w:rPr>
        <w:t>i</w:t>
      </w:r>
      <w:r w:rsidRPr="00F43A54">
        <w:rPr>
          <w:lang w:val="en-US"/>
        </w:rPr>
        <w:t xml:space="preserve"> </w:t>
      </w:r>
      <w:r w:rsidRPr="00051098">
        <w:rPr>
          <w:lang w:val="en-US"/>
        </w:rPr>
        <w:t>ohrana</w:t>
      </w:r>
      <w:r w:rsidRPr="00F43A54">
        <w:rPr>
          <w:lang w:val="en-US"/>
        </w:rPr>
        <w:t xml:space="preserve"> </w:t>
      </w:r>
      <w:r w:rsidRPr="00051098">
        <w:rPr>
          <w:lang w:val="en-US"/>
        </w:rPr>
        <w:t>truda</w:t>
      </w:r>
      <w:r w:rsidRPr="00F43A54">
        <w:rPr>
          <w:lang w:val="en-US"/>
        </w:rPr>
        <w:t xml:space="preserve">. 2009. №7.  </w:t>
      </w:r>
      <w:r w:rsidRPr="00051098">
        <w:rPr>
          <w:lang w:val="en-US"/>
        </w:rPr>
        <w:t>pp</w:t>
      </w:r>
      <w:r w:rsidRPr="00F43A54">
        <w:rPr>
          <w:lang w:val="en-US"/>
        </w:rPr>
        <w:t>.  18-20.</w:t>
      </w:r>
    </w:p>
    <w:p w:rsidR="007D5EF9" w:rsidRDefault="007D5EF9" w:rsidP="007D5EF9">
      <w:pPr>
        <w:pStyle w:val="ab"/>
        <w:ind w:firstLine="0"/>
        <w:rPr>
          <w:lang w:val="en-US"/>
        </w:rPr>
      </w:pPr>
      <w:r w:rsidRPr="00F43A54">
        <w:rPr>
          <w:lang w:val="en-US"/>
        </w:rPr>
        <w:t xml:space="preserve">       7. </w:t>
      </w:r>
      <w:r w:rsidRPr="004839E1">
        <w:rPr>
          <w:lang w:val="en-US"/>
        </w:rPr>
        <w:t>Evtushenko</w:t>
      </w:r>
      <w:r w:rsidRPr="00F43A54">
        <w:rPr>
          <w:lang w:val="en-US"/>
        </w:rPr>
        <w:t xml:space="preserve"> </w:t>
      </w:r>
      <w:r w:rsidRPr="004839E1">
        <w:rPr>
          <w:lang w:val="en-US"/>
        </w:rPr>
        <w:t>A</w:t>
      </w:r>
      <w:r w:rsidRPr="00F43A54">
        <w:rPr>
          <w:lang w:val="en-US"/>
        </w:rPr>
        <w:t>.</w:t>
      </w:r>
      <w:r w:rsidRPr="004839E1">
        <w:rPr>
          <w:lang w:val="en-US"/>
        </w:rPr>
        <w:t>I</w:t>
      </w:r>
      <w:r w:rsidRPr="00F43A54">
        <w:rPr>
          <w:lang w:val="en-US"/>
        </w:rPr>
        <w:t xml:space="preserve">., </w:t>
      </w:r>
      <w:r w:rsidRPr="004839E1">
        <w:rPr>
          <w:lang w:val="en-US"/>
        </w:rPr>
        <w:t>Bespalov</w:t>
      </w:r>
      <w:r w:rsidRPr="00F43A54">
        <w:rPr>
          <w:lang w:val="en-US"/>
        </w:rPr>
        <w:t xml:space="preserve"> </w:t>
      </w:r>
      <w:r w:rsidRPr="004839E1">
        <w:rPr>
          <w:lang w:val="en-US"/>
        </w:rPr>
        <w:t>V</w:t>
      </w:r>
      <w:r w:rsidRPr="00F43A54">
        <w:rPr>
          <w:lang w:val="en-US"/>
        </w:rPr>
        <w:t>.</w:t>
      </w:r>
      <w:r w:rsidRPr="004839E1">
        <w:rPr>
          <w:lang w:val="en-US"/>
        </w:rPr>
        <w:t>I</w:t>
      </w:r>
      <w:r w:rsidRPr="00F43A54">
        <w:rPr>
          <w:lang w:val="en-US"/>
        </w:rPr>
        <w:t xml:space="preserve">. </w:t>
      </w:r>
      <w:r w:rsidRPr="00051098">
        <w:rPr>
          <w:lang w:val="en-US"/>
        </w:rPr>
        <w:t>Bezopasnost</w:t>
      </w:r>
      <w:r w:rsidRPr="00F43A54">
        <w:rPr>
          <w:lang w:val="en-US"/>
        </w:rPr>
        <w:t xml:space="preserve">' </w:t>
      </w:r>
      <w:r w:rsidRPr="00051098">
        <w:rPr>
          <w:lang w:val="en-US"/>
        </w:rPr>
        <w:t>zhiznedejatel</w:t>
      </w:r>
      <w:r w:rsidRPr="00F43A54">
        <w:rPr>
          <w:lang w:val="en-US"/>
        </w:rPr>
        <w:t>'</w:t>
      </w:r>
      <w:r w:rsidRPr="00051098">
        <w:rPr>
          <w:lang w:val="en-US"/>
        </w:rPr>
        <w:t>nosti</w:t>
      </w:r>
      <w:r w:rsidRPr="00F43A54">
        <w:rPr>
          <w:lang w:val="en-US"/>
        </w:rPr>
        <w:t xml:space="preserve">. </w:t>
      </w:r>
      <w:r w:rsidRPr="00051098">
        <w:rPr>
          <w:lang w:val="en-US"/>
        </w:rPr>
        <w:t>Promyshlennaja</w:t>
      </w:r>
      <w:r w:rsidRPr="00F43A54">
        <w:rPr>
          <w:lang w:val="en-US"/>
        </w:rPr>
        <w:t xml:space="preserve"> </w:t>
      </w:r>
      <w:r w:rsidRPr="00051098">
        <w:rPr>
          <w:lang w:val="en-US"/>
        </w:rPr>
        <w:t>bezopasnost</w:t>
      </w:r>
      <w:r w:rsidRPr="00F43A54">
        <w:rPr>
          <w:lang w:val="en-US"/>
        </w:rPr>
        <w:t xml:space="preserve">' </w:t>
      </w:r>
      <w:r w:rsidRPr="00051098">
        <w:rPr>
          <w:lang w:val="en-US"/>
        </w:rPr>
        <w:t>i</w:t>
      </w:r>
      <w:r w:rsidRPr="00F43A54">
        <w:rPr>
          <w:lang w:val="en-US"/>
        </w:rPr>
        <w:t xml:space="preserve"> </w:t>
      </w:r>
      <w:r w:rsidRPr="00051098">
        <w:rPr>
          <w:lang w:val="en-US"/>
        </w:rPr>
        <w:t>ohrana</w:t>
      </w:r>
      <w:r w:rsidRPr="00F43A54">
        <w:rPr>
          <w:lang w:val="en-US"/>
        </w:rPr>
        <w:t xml:space="preserve"> </w:t>
      </w:r>
      <w:r w:rsidRPr="00051098">
        <w:rPr>
          <w:lang w:val="en-US"/>
        </w:rPr>
        <w:t>truda</w:t>
      </w:r>
      <w:r w:rsidRPr="00F43A54">
        <w:rPr>
          <w:lang w:val="en-US"/>
        </w:rPr>
        <w:t xml:space="preserve">. 2009. №9.  </w:t>
      </w:r>
      <w:r w:rsidRPr="00051098">
        <w:rPr>
          <w:lang w:val="en-US"/>
        </w:rPr>
        <w:t>pp</w:t>
      </w:r>
      <w:r w:rsidRPr="00F43A54">
        <w:rPr>
          <w:lang w:val="en-US"/>
        </w:rPr>
        <w:t xml:space="preserve">.  </w:t>
      </w:r>
      <w:r w:rsidRPr="00BD7F36">
        <w:rPr>
          <w:lang w:val="en-US"/>
        </w:rPr>
        <w:t>2-4.</w:t>
      </w:r>
    </w:p>
    <w:p w:rsidR="007D5EF9" w:rsidRPr="000F1B89" w:rsidRDefault="007D5EF9" w:rsidP="007D5EF9">
      <w:pPr>
        <w:pStyle w:val="ab"/>
        <w:ind w:firstLine="0"/>
        <w:rPr>
          <w:lang w:val="en-US"/>
        </w:rPr>
      </w:pPr>
      <w:r w:rsidRPr="00BD7F36">
        <w:rPr>
          <w:lang w:val="en-US"/>
        </w:rPr>
        <w:t xml:space="preserve">       8. </w:t>
      </w:r>
      <w:r>
        <w:rPr>
          <w:lang w:val="en-US"/>
        </w:rPr>
        <w:t xml:space="preserve">Azarov V.N. </w:t>
      </w:r>
      <w:r w:rsidRPr="004839E1">
        <w:rPr>
          <w:lang w:val="en-US"/>
        </w:rPr>
        <w:t>Mezhdunarodnaja</w:t>
      </w:r>
      <w:r>
        <w:rPr>
          <w:lang w:val="en-US"/>
        </w:rPr>
        <w:t xml:space="preserve"> nauchnaja </w:t>
      </w:r>
      <w:r w:rsidRPr="004839E1">
        <w:rPr>
          <w:lang w:val="en-US"/>
        </w:rPr>
        <w:t>konferencija</w:t>
      </w:r>
      <w:r>
        <w:rPr>
          <w:lang w:val="en-US"/>
        </w:rPr>
        <w:t xml:space="preserve"> </w:t>
      </w:r>
      <w:r w:rsidRPr="0097779F">
        <w:rPr>
          <w:lang w:val="en-US"/>
        </w:rPr>
        <w:t>«</w:t>
      </w:r>
      <w:r>
        <w:rPr>
          <w:lang w:val="en-US"/>
        </w:rPr>
        <w:t>Kachestvo vnutrennego vozducha i okruzhajushei sredy</w:t>
      </w:r>
      <w:r w:rsidRPr="0097779F">
        <w:rPr>
          <w:lang w:val="en-US"/>
        </w:rPr>
        <w:t xml:space="preserve">»: </w:t>
      </w:r>
      <w:r w:rsidRPr="005B7C42">
        <w:rPr>
          <w:lang w:val="en-US"/>
        </w:rPr>
        <w:t>trudy</w:t>
      </w:r>
      <w:r w:rsidRPr="0097779F">
        <w:rPr>
          <w:lang w:val="en-US"/>
        </w:rPr>
        <w:t xml:space="preserve"> </w:t>
      </w:r>
      <w:r w:rsidRPr="000F1B89">
        <w:rPr>
          <w:lang w:val="en-US"/>
        </w:rPr>
        <w:t>(</w:t>
      </w:r>
      <w:r w:rsidRPr="005B7C42">
        <w:rPr>
          <w:lang w:val="en-US"/>
        </w:rPr>
        <w:t>Proc</w:t>
      </w:r>
      <w:r w:rsidRPr="00B96352">
        <w:rPr>
          <w:lang w:val="en-US"/>
        </w:rPr>
        <w:t xml:space="preserve">. </w:t>
      </w:r>
      <w:r>
        <w:rPr>
          <w:lang w:val="en-US"/>
        </w:rPr>
        <w:t xml:space="preserve">International Scientific </w:t>
      </w:r>
      <w:r w:rsidRPr="005B7C42">
        <w:rPr>
          <w:lang w:val="en-US"/>
        </w:rPr>
        <w:t>Symp.</w:t>
      </w:r>
      <w:r>
        <w:rPr>
          <w:lang w:val="en-US"/>
        </w:rPr>
        <w:t xml:space="preserve"> </w:t>
      </w:r>
      <w:r w:rsidRPr="0097779F">
        <w:rPr>
          <w:lang w:val="en-US"/>
        </w:rPr>
        <w:t xml:space="preserve"> </w:t>
      </w:r>
      <w:r w:rsidRPr="009A030D">
        <w:rPr>
          <w:lang w:val="en-US"/>
        </w:rPr>
        <w:t>«</w:t>
      </w:r>
      <w:r>
        <w:rPr>
          <w:lang w:val="en-US"/>
        </w:rPr>
        <w:t>Indoor air and environmental duality</w:t>
      </w:r>
      <w:r w:rsidRPr="009A030D">
        <w:rPr>
          <w:lang w:val="en-US"/>
        </w:rPr>
        <w:t>»</w:t>
      </w:r>
      <w:r>
        <w:rPr>
          <w:lang w:val="en-US"/>
        </w:rPr>
        <w:t>). Volgograd</w:t>
      </w:r>
      <w:r w:rsidRPr="001E4BE5">
        <w:rPr>
          <w:lang w:val="en-US"/>
        </w:rPr>
        <w:t xml:space="preserve">, 2003. </w:t>
      </w:r>
      <w:r w:rsidRPr="00051098">
        <w:rPr>
          <w:lang w:val="en-US"/>
        </w:rPr>
        <w:t xml:space="preserve">pp. </w:t>
      </w:r>
      <w:r>
        <w:rPr>
          <w:lang w:val="en-US"/>
        </w:rPr>
        <w:t xml:space="preserve"> </w:t>
      </w:r>
      <w:r w:rsidRPr="00BD7F36">
        <w:rPr>
          <w:lang w:val="en-US"/>
        </w:rPr>
        <w:t>1-7.</w:t>
      </w:r>
    </w:p>
    <w:p w:rsidR="007D5EF9" w:rsidRPr="00D0259C" w:rsidRDefault="007D5EF9" w:rsidP="007D5EF9">
      <w:pPr>
        <w:rPr>
          <w:color w:val="000000"/>
          <w:lang w:val="en-US"/>
        </w:rPr>
      </w:pPr>
      <w:r w:rsidRPr="00BD7F36">
        <w:rPr>
          <w:color w:val="000000"/>
          <w:lang w:val="en-US"/>
        </w:rPr>
        <w:t xml:space="preserve">        9. </w:t>
      </w:r>
      <w:r>
        <w:rPr>
          <w:color w:val="000000"/>
          <w:lang w:val="en-US"/>
        </w:rPr>
        <w:t>Molchanov B.S., Chetkov V.A. Proektirovanie promyshlennoi ventiljacii [Industrial ventilation projecting]</w:t>
      </w:r>
      <w:r w:rsidRPr="00D0259C">
        <w:rPr>
          <w:color w:val="000000"/>
          <w:lang w:val="en-US"/>
        </w:rPr>
        <w:t xml:space="preserve">. </w:t>
      </w:r>
      <w:r>
        <w:rPr>
          <w:color w:val="000000"/>
        </w:rPr>
        <w:t>М</w:t>
      </w:r>
      <w:r w:rsidRPr="00BD7F36">
        <w:rPr>
          <w:color w:val="000000"/>
          <w:lang w:val="en-US"/>
        </w:rPr>
        <w:t xml:space="preserve">.: </w:t>
      </w:r>
      <w:r>
        <w:rPr>
          <w:color w:val="000000"/>
          <w:lang w:val="en-US"/>
        </w:rPr>
        <w:t>Strojizdat</w:t>
      </w:r>
      <w:r w:rsidRPr="00BD7F36">
        <w:rPr>
          <w:color w:val="000000"/>
          <w:lang w:val="en-US"/>
        </w:rPr>
        <w:t xml:space="preserve">, 1984. 280 </w:t>
      </w:r>
      <w:r>
        <w:rPr>
          <w:color w:val="000000"/>
        </w:rPr>
        <w:t>р</w:t>
      </w:r>
      <w:r w:rsidRPr="00BD7F36">
        <w:rPr>
          <w:color w:val="000000"/>
          <w:lang w:val="en-US"/>
        </w:rPr>
        <w:t>.</w:t>
      </w:r>
    </w:p>
    <w:p w:rsidR="007D5EF9" w:rsidRPr="003263DF" w:rsidRDefault="007D5EF9" w:rsidP="007D5EF9">
      <w:pPr>
        <w:rPr>
          <w:color w:val="000000"/>
          <w:lang w:val="en-US"/>
        </w:rPr>
      </w:pPr>
      <w:r w:rsidRPr="00F43A54">
        <w:rPr>
          <w:color w:val="000000"/>
          <w:lang w:val="en-US"/>
        </w:rPr>
        <w:t xml:space="preserve">        10. </w:t>
      </w:r>
      <w:r>
        <w:rPr>
          <w:color w:val="000000"/>
          <w:lang w:val="en-US"/>
        </w:rPr>
        <w:t>Rajst P. A</w:t>
      </w:r>
      <w:r w:rsidRPr="00D0259C">
        <w:rPr>
          <w:color w:val="000000"/>
          <w:lang w:val="en-US"/>
        </w:rPr>
        <w:t>jerozoli</w:t>
      </w:r>
      <w:r>
        <w:rPr>
          <w:color w:val="000000"/>
          <w:lang w:val="en-US"/>
        </w:rPr>
        <w:t xml:space="preserve"> [Aerosols]. M.: Mir, 1987. 280 p.</w:t>
      </w:r>
    </w:p>
    <w:p w:rsidR="007D5EF9" w:rsidRPr="007D5EF9" w:rsidRDefault="007D5EF9" w:rsidP="007D5EF9">
      <w:pPr>
        <w:pStyle w:val="ab"/>
        <w:ind w:left="425" w:firstLine="0"/>
        <w:rPr>
          <w:lang w:val="en-US"/>
        </w:rPr>
      </w:pPr>
    </w:p>
    <w:sectPr w:rsidR="007D5EF9" w:rsidRPr="007D5EF9" w:rsidSect="004A53A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3A7" w:rsidRPr="006768CD" w:rsidRDefault="00C933A7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0">
    <w:p w:rsidR="00C933A7" w:rsidRPr="006768CD" w:rsidRDefault="00C933A7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18" w:rsidRDefault="00215E18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67" w:rsidRDefault="00607B58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607B58">
      <w:rPr>
        <w:rFonts w:ascii="Helvetica" w:hAnsi="Helvetica" w:cs="Helvetica"/>
        <w:noProof/>
        <w:color w:val="000000"/>
        <w:sz w:val="24"/>
      </w:rPr>
      <w:pict>
        <v:line id="_x0000_s2060" style="position:absolute;left:0;text-align:left;z-index:251656704" from="5.4pt,2.6pt" to="464.4pt,2.6pt" strokecolor="#107de6" strokeweight="4.5pt">
          <v:stroke linestyle="thinThick"/>
        </v:line>
      </w:pict>
    </w:r>
  </w:p>
  <w:p w:rsidR="00206755" w:rsidRPr="00870E67" w:rsidRDefault="00206755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 w:rsidR="00404201" w:rsidRPr="00870E67">
      <w:rPr>
        <w:color w:val="107DE6"/>
        <w:sz w:val="20"/>
        <w:szCs w:val="20"/>
        <w:shd w:val="clear" w:color="auto" w:fill="FFFFFF"/>
      </w:rPr>
      <w:t>2007–2014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18" w:rsidRDefault="00215E18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3A7" w:rsidRPr="006768CD" w:rsidRDefault="00C933A7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0">
    <w:p w:rsidR="00C933A7" w:rsidRPr="006768CD" w:rsidRDefault="00C933A7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18" w:rsidRDefault="00215E18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8B" w:rsidRPr="007B084A" w:rsidRDefault="0084478B" w:rsidP="0084478B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>
      <w:rPr>
        <w:b/>
        <w:noProof/>
        <w:color w:val="107DE6"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14" name="Рисунок 14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2, ч.2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(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 w:rsidRPr="0084478B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5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84478B" w:rsidRPr="00215E18" w:rsidRDefault="0084478B" w:rsidP="0084478B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215E18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215E18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215E18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215E18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215E18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Pr="00215E18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p</w:t>
    </w:r>
    <w:r w:rsidRPr="00215E18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Pr="00215E18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2015/</w:t>
    </w:r>
    <w:r w:rsidR="00215E18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3020</w:t>
    </w:r>
  </w:p>
  <w:p w:rsidR="007B084A" w:rsidRPr="00215E18" w:rsidRDefault="007B084A" w:rsidP="00404201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206755" w:rsidRPr="00E5519B" w:rsidRDefault="00607B58" w:rsidP="00EE5198">
    <w:pPr>
      <w:pStyle w:val="af5"/>
      <w:rPr>
        <w:b/>
        <w:bCs/>
        <w:color w:val="000080"/>
        <w:sz w:val="24"/>
        <w:u w:color="000080"/>
      </w:rPr>
    </w:pPr>
    <w:r w:rsidRPr="00607B58">
      <w:rPr>
        <w:b/>
        <w:bCs/>
        <w:noProof/>
        <w:color w:val="0000FF"/>
        <w:sz w:val="24"/>
      </w:rPr>
      <w:pict>
        <v:line id="_x0000_s2061" style="position:absolute;left:0;text-align:left;z-index:251657728" from="1.65pt,4.05pt" to="460.65pt,4.05pt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18" w:rsidRDefault="00215E18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4C5"/>
    <w:multiLevelType w:val="hybridMultilevel"/>
    <w:tmpl w:val="41EC48BC"/>
    <w:lvl w:ilvl="0" w:tplc="EB3AAEE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9F7759"/>
    <w:multiLevelType w:val="hybridMultilevel"/>
    <w:tmpl w:val="D6CAA3CC"/>
    <w:lvl w:ilvl="0" w:tplc="FFFFFFFF">
      <w:start w:val="1"/>
      <w:numFmt w:val="decimal"/>
      <w:lvlText w:val="%1.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A08FC"/>
    <w:multiLevelType w:val="hybridMultilevel"/>
    <w:tmpl w:val="A02E81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9F0B21"/>
    <w:multiLevelType w:val="hybridMultilevel"/>
    <w:tmpl w:val="4C1433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FD3DF8"/>
    <w:multiLevelType w:val="hybridMultilevel"/>
    <w:tmpl w:val="3BEADF84"/>
    <w:lvl w:ilvl="0" w:tplc="EB3AAEE0">
      <w:start w:val="1"/>
      <w:numFmt w:val="decimal"/>
      <w:lvlText w:val="%1."/>
      <w:lvlJc w:val="left"/>
      <w:pPr>
        <w:ind w:left="213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971390"/>
    <w:multiLevelType w:val="multilevel"/>
    <w:tmpl w:val="526A2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576FEB"/>
    <w:multiLevelType w:val="hybridMultilevel"/>
    <w:tmpl w:val="9B3A6746"/>
    <w:lvl w:ilvl="0" w:tplc="EB3AAEE0">
      <w:start w:val="1"/>
      <w:numFmt w:val="decimal"/>
      <w:lvlText w:val="%1."/>
      <w:lvlJc w:val="left"/>
      <w:pPr>
        <w:ind w:left="213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D3431A"/>
    <w:multiLevelType w:val="hybridMultilevel"/>
    <w:tmpl w:val="16FABF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EA52770"/>
    <w:multiLevelType w:val="hybridMultilevel"/>
    <w:tmpl w:val="0FD24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06F96"/>
    <w:multiLevelType w:val="hybridMultilevel"/>
    <w:tmpl w:val="92C05D66"/>
    <w:lvl w:ilvl="0" w:tplc="8924C1CA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B716666"/>
    <w:multiLevelType w:val="hybridMultilevel"/>
    <w:tmpl w:val="636CB1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3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5D19"/>
    <w:rsid w:val="0000127E"/>
    <w:rsid w:val="00001DF8"/>
    <w:rsid w:val="00005D57"/>
    <w:rsid w:val="00006495"/>
    <w:rsid w:val="000150DA"/>
    <w:rsid w:val="00025D19"/>
    <w:rsid w:val="00027C09"/>
    <w:rsid w:val="00032068"/>
    <w:rsid w:val="00033347"/>
    <w:rsid w:val="000404B7"/>
    <w:rsid w:val="00042CFE"/>
    <w:rsid w:val="00047CEE"/>
    <w:rsid w:val="00051098"/>
    <w:rsid w:val="000563C5"/>
    <w:rsid w:val="00073D4F"/>
    <w:rsid w:val="00092DD5"/>
    <w:rsid w:val="00094EC5"/>
    <w:rsid w:val="000A5E85"/>
    <w:rsid w:val="000B4EB1"/>
    <w:rsid w:val="000B736B"/>
    <w:rsid w:val="000D00AA"/>
    <w:rsid w:val="000D60CC"/>
    <w:rsid w:val="000D6776"/>
    <w:rsid w:val="000D6E46"/>
    <w:rsid w:val="000E40A4"/>
    <w:rsid w:val="000E4FBF"/>
    <w:rsid w:val="000F1B89"/>
    <w:rsid w:val="000F1DAA"/>
    <w:rsid w:val="00101B48"/>
    <w:rsid w:val="00106148"/>
    <w:rsid w:val="00112D76"/>
    <w:rsid w:val="00112D7C"/>
    <w:rsid w:val="00113957"/>
    <w:rsid w:val="0012340D"/>
    <w:rsid w:val="00137333"/>
    <w:rsid w:val="00152C00"/>
    <w:rsid w:val="0015685E"/>
    <w:rsid w:val="0016645B"/>
    <w:rsid w:val="00175410"/>
    <w:rsid w:val="00176005"/>
    <w:rsid w:val="00177733"/>
    <w:rsid w:val="001A4123"/>
    <w:rsid w:val="001B2F1D"/>
    <w:rsid w:val="001C4508"/>
    <w:rsid w:val="001E741F"/>
    <w:rsid w:val="001F14DE"/>
    <w:rsid w:val="001F4002"/>
    <w:rsid w:val="001F5A74"/>
    <w:rsid w:val="00206755"/>
    <w:rsid w:val="00207B0B"/>
    <w:rsid w:val="00211D5F"/>
    <w:rsid w:val="00215E18"/>
    <w:rsid w:val="00222CC9"/>
    <w:rsid w:val="00242697"/>
    <w:rsid w:val="00252113"/>
    <w:rsid w:val="002572CE"/>
    <w:rsid w:val="002611B9"/>
    <w:rsid w:val="00275649"/>
    <w:rsid w:val="0028307C"/>
    <w:rsid w:val="00291011"/>
    <w:rsid w:val="00291B0E"/>
    <w:rsid w:val="002959C4"/>
    <w:rsid w:val="002A5FE1"/>
    <w:rsid w:val="002B0068"/>
    <w:rsid w:val="002B76FA"/>
    <w:rsid w:val="002C1798"/>
    <w:rsid w:val="002C7E15"/>
    <w:rsid w:val="002D293C"/>
    <w:rsid w:val="002F0BC9"/>
    <w:rsid w:val="002F613F"/>
    <w:rsid w:val="002F6307"/>
    <w:rsid w:val="002F6D4A"/>
    <w:rsid w:val="002F7F0C"/>
    <w:rsid w:val="0030648C"/>
    <w:rsid w:val="00311291"/>
    <w:rsid w:val="0032130F"/>
    <w:rsid w:val="00325C8B"/>
    <w:rsid w:val="003263DF"/>
    <w:rsid w:val="00335CD9"/>
    <w:rsid w:val="00340479"/>
    <w:rsid w:val="00345EDD"/>
    <w:rsid w:val="00350380"/>
    <w:rsid w:val="00392676"/>
    <w:rsid w:val="003A0054"/>
    <w:rsid w:val="003B1353"/>
    <w:rsid w:val="003B41E7"/>
    <w:rsid w:val="003C1C41"/>
    <w:rsid w:val="003C7C13"/>
    <w:rsid w:val="003D544B"/>
    <w:rsid w:val="003E76B7"/>
    <w:rsid w:val="003F770F"/>
    <w:rsid w:val="004017CC"/>
    <w:rsid w:val="00404201"/>
    <w:rsid w:val="00404C6F"/>
    <w:rsid w:val="00404E8E"/>
    <w:rsid w:val="00410B93"/>
    <w:rsid w:val="004126FE"/>
    <w:rsid w:val="00435089"/>
    <w:rsid w:val="0044061B"/>
    <w:rsid w:val="0044693C"/>
    <w:rsid w:val="0046012F"/>
    <w:rsid w:val="00471A48"/>
    <w:rsid w:val="004839E1"/>
    <w:rsid w:val="0049458D"/>
    <w:rsid w:val="004A1D9A"/>
    <w:rsid w:val="004A53A0"/>
    <w:rsid w:val="004C7158"/>
    <w:rsid w:val="004E15FD"/>
    <w:rsid w:val="004F7CD7"/>
    <w:rsid w:val="0051063F"/>
    <w:rsid w:val="005110FF"/>
    <w:rsid w:val="00515A9F"/>
    <w:rsid w:val="00515CF4"/>
    <w:rsid w:val="00525F04"/>
    <w:rsid w:val="00533948"/>
    <w:rsid w:val="00556DD7"/>
    <w:rsid w:val="00560E02"/>
    <w:rsid w:val="00565F33"/>
    <w:rsid w:val="0056607E"/>
    <w:rsid w:val="00575F2F"/>
    <w:rsid w:val="005872DD"/>
    <w:rsid w:val="0059707B"/>
    <w:rsid w:val="005A1237"/>
    <w:rsid w:val="005A14D2"/>
    <w:rsid w:val="005B0F84"/>
    <w:rsid w:val="005B4923"/>
    <w:rsid w:val="005C26E2"/>
    <w:rsid w:val="005C4120"/>
    <w:rsid w:val="005D1B6F"/>
    <w:rsid w:val="005F00CC"/>
    <w:rsid w:val="005F179E"/>
    <w:rsid w:val="006033C7"/>
    <w:rsid w:val="00607B58"/>
    <w:rsid w:val="00610675"/>
    <w:rsid w:val="00620119"/>
    <w:rsid w:val="00630289"/>
    <w:rsid w:val="00646249"/>
    <w:rsid w:val="00647979"/>
    <w:rsid w:val="00652CC8"/>
    <w:rsid w:val="006530C6"/>
    <w:rsid w:val="00654DC0"/>
    <w:rsid w:val="0066150E"/>
    <w:rsid w:val="0066625A"/>
    <w:rsid w:val="006673A4"/>
    <w:rsid w:val="00671476"/>
    <w:rsid w:val="006768CD"/>
    <w:rsid w:val="00676C6A"/>
    <w:rsid w:val="00683922"/>
    <w:rsid w:val="00693BDA"/>
    <w:rsid w:val="006A368B"/>
    <w:rsid w:val="006C792F"/>
    <w:rsid w:val="006D5E49"/>
    <w:rsid w:val="006D6152"/>
    <w:rsid w:val="006E59BC"/>
    <w:rsid w:val="006F2B16"/>
    <w:rsid w:val="00700597"/>
    <w:rsid w:val="00707144"/>
    <w:rsid w:val="0071203E"/>
    <w:rsid w:val="00715002"/>
    <w:rsid w:val="007378AE"/>
    <w:rsid w:val="0074007F"/>
    <w:rsid w:val="00741675"/>
    <w:rsid w:val="00761C91"/>
    <w:rsid w:val="00786C16"/>
    <w:rsid w:val="007902C5"/>
    <w:rsid w:val="007A197B"/>
    <w:rsid w:val="007B07D0"/>
    <w:rsid w:val="007B084A"/>
    <w:rsid w:val="007B4059"/>
    <w:rsid w:val="007B4551"/>
    <w:rsid w:val="007B7093"/>
    <w:rsid w:val="007C5875"/>
    <w:rsid w:val="007D442F"/>
    <w:rsid w:val="007D5EF9"/>
    <w:rsid w:val="007D64AD"/>
    <w:rsid w:val="007E0E42"/>
    <w:rsid w:val="007E2763"/>
    <w:rsid w:val="007E6832"/>
    <w:rsid w:val="007F1F2F"/>
    <w:rsid w:val="00801656"/>
    <w:rsid w:val="00806B93"/>
    <w:rsid w:val="0081312C"/>
    <w:rsid w:val="008252D0"/>
    <w:rsid w:val="00825621"/>
    <w:rsid w:val="00830A5E"/>
    <w:rsid w:val="00833914"/>
    <w:rsid w:val="0084478B"/>
    <w:rsid w:val="00845F4E"/>
    <w:rsid w:val="00853E55"/>
    <w:rsid w:val="008612E9"/>
    <w:rsid w:val="0086447C"/>
    <w:rsid w:val="00870E67"/>
    <w:rsid w:val="00872723"/>
    <w:rsid w:val="008803C7"/>
    <w:rsid w:val="00890392"/>
    <w:rsid w:val="0089311C"/>
    <w:rsid w:val="008C7D7E"/>
    <w:rsid w:val="008D11FD"/>
    <w:rsid w:val="008D22BE"/>
    <w:rsid w:val="008D392E"/>
    <w:rsid w:val="008D5BD3"/>
    <w:rsid w:val="008E44DA"/>
    <w:rsid w:val="008F08A8"/>
    <w:rsid w:val="0090227F"/>
    <w:rsid w:val="00902D0E"/>
    <w:rsid w:val="0090460E"/>
    <w:rsid w:val="00921690"/>
    <w:rsid w:val="00957523"/>
    <w:rsid w:val="0096055E"/>
    <w:rsid w:val="00971400"/>
    <w:rsid w:val="0097779F"/>
    <w:rsid w:val="00982C65"/>
    <w:rsid w:val="00992E77"/>
    <w:rsid w:val="00995728"/>
    <w:rsid w:val="00996C70"/>
    <w:rsid w:val="00997C1A"/>
    <w:rsid w:val="009A030D"/>
    <w:rsid w:val="009B1090"/>
    <w:rsid w:val="009B6A26"/>
    <w:rsid w:val="009D29D6"/>
    <w:rsid w:val="009D3CBC"/>
    <w:rsid w:val="009E28D4"/>
    <w:rsid w:val="00A125C0"/>
    <w:rsid w:val="00A138B0"/>
    <w:rsid w:val="00A22906"/>
    <w:rsid w:val="00A265A5"/>
    <w:rsid w:val="00A34CE7"/>
    <w:rsid w:val="00A41F00"/>
    <w:rsid w:val="00A44536"/>
    <w:rsid w:val="00A44AA2"/>
    <w:rsid w:val="00A61414"/>
    <w:rsid w:val="00A62714"/>
    <w:rsid w:val="00A81FEB"/>
    <w:rsid w:val="00A822C2"/>
    <w:rsid w:val="00A920E7"/>
    <w:rsid w:val="00A937C7"/>
    <w:rsid w:val="00A9746C"/>
    <w:rsid w:val="00AB01AA"/>
    <w:rsid w:val="00AB3524"/>
    <w:rsid w:val="00AB42BB"/>
    <w:rsid w:val="00AB66A0"/>
    <w:rsid w:val="00AB6B76"/>
    <w:rsid w:val="00AC364A"/>
    <w:rsid w:val="00AC629C"/>
    <w:rsid w:val="00AE4672"/>
    <w:rsid w:val="00B031D1"/>
    <w:rsid w:val="00B1317F"/>
    <w:rsid w:val="00B234FF"/>
    <w:rsid w:val="00B248F9"/>
    <w:rsid w:val="00B32EC7"/>
    <w:rsid w:val="00B52DB8"/>
    <w:rsid w:val="00B62B28"/>
    <w:rsid w:val="00B64F1F"/>
    <w:rsid w:val="00B66AB0"/>
    <w:rsid w:val="00B751DA"/>
    <w:rsid w:val="00B75759"/>
    <w:rsid w:val="00B85FFD"/>
    <w:rsid w:val="00B8661A"/>
    <w:rsid w:val="00B928C1"/>
    <w:rsid w:val="00B95AF0"/>
    <w:rsid w:val="00B96352"/>
    <w:rsid w:val="00BA4908"/>
    <w:rsid w:val="00BB6933"/>
    <w:rsid w:val="00BC3051"/>
    <w:rsid w:val="00BC59E7"/>
    <w:rsid w:val="00BD772F"/>
    <w:rsid w:val="00BE68AD"/>
    <w:rsid w:val="00BF28A4"/>
    <w:rsid w:val="00C11012"/>
    <w:rsid w:val="00C164B7"/>
    <w:rsid w:val="00C22A86"/>
    <w:rsid w:val="00C22D03"/>
    <w:rsid w:val="00C5707C"/>
    <w:rsid w:val="00C5790E"/>
    <w:rsid w:val="00C65ECD"/>
    <w:rsid w:val="00C66C13"/>
    <w:rsid w:val="00C675C4"/>
    <w:rsid w:val="00C7340C"/>
    <w:rsid w:val="00C75BCC"/>
    <w:rsid w:val="00C933A7"/>
    <w:rsid w:val="00CA1D54"/>
    <w:rsid w:val="00CB13F7"/>
    <w:rsid w:val="00CB2C81"/>
    <w:rsid w:val="00CC5F25"/>
    <w:rsid w:val="00CC7820"/>
    <w:rsid w:val="00CE1D56"/>
    <w:rsid w:val="00CF0027"/>
    <w:rsid w:val="00CF0D50"/>
    <w:rsid w:val="00CF1975"/>
    <w:rsid w:val="00CF4481"/>
    <w:rsid w:val="00D0259C"/>
    <w:rsid w:val="00D03BE4"/>
    <w:rsid w:val="00D17DE7"/>
    <w:rsid w:val="00D20B76"/>
    <w:rsid w:val="00D316B3"/>
    <w:rsid w:val="00D33A7D"/>
    <w:rsid w:val="00D3456B"/>
    <w:rsid w:val="00D9675F"/>
    <w:rsid w:val="00DA3CB8"/>
    <w:rsid w:val="00DA6FC9"/>
    <w:rsid w:val="00DA7638"/>
    <w:rsid w:val="00DB3224"/>
    <w:rsid w:val="00DB6393"/>
    <w:rsid w:val="00DC708F"/>
    <w:rsid w:val="00DD48A1"/>
    <w:rsid w:val="00DE2508"/>
    <w:rsid w:val="00E06CD1"/>
    <w:rsid w:val="00E30693"/>
    <w:rsid w:val="00E31328"/>
    <w:rsid w:val="00E37E3E"/>
    <w:rsid w:val="00E4395D"/>
    <w:rsid w:val="00E43C9C"/>
    <w:rsid w:val="00E50AAA"/>
    <w:rsid w:val="00E50B6A"/>
    <w:rsid w:val="00E51CB6"/>
    <w:rsid w:val="00E5519B"/>
    <w:rsid w:val="00E62F92"/>
    <w:rsid w:val="00E647CD"/>
    <w:rsid w:val="00E65484"/>
    <w:rsid w:val="00E71E8A"/>
    <w:rsid w:val="00E778AC"/>
    <w:rsid w:val="00E877AD"/>
    <w:rsid w:val="00E901A8"/>
    <w:rsid w:val="00E912E9"/>
    <w:rsid w:val="00E93341"/>
    <w:rsid w:val="00E9451E"/>
    <w:rsid w:val="00EA016D"/>
    <w:rsid w:val="00EA0CD0"/>
    <w:rsid w:val="00EA42A3"/>
    <w:rsid w:val="00EA74F1"/>
    <w:rsid w:val="00EB6244"/>
    <w:rsid w:val="00EC3881"/>
    <w:rsid w:val="00ED7CDA"/>
    <w:rsid w:val="00EE2FEC"/>
    <w:rsid w:val="00EE5198"/>
    <w:rsid w:val="00EE5352"/>
    <w:rsid w:val="00EF16C9"/>
    <w:rsid w:val="00EF7C94"/>
    <w:rsid w:val="00F0659C"/>
    <w:rsid w:val="00F11622"/>
    <w:rsid w:val="00F15B0E"/>
    <w:rsid w:val="00F161CD"/>
    <w:rsid w:val="00F3713C"/>
    <w:rsid w:val="00F37F9D"/>
    <w:rsid w:val="00F426C9"/>
    <w:rsid w:val="00F440CA"/>
    <w:rsid w:val="00F44384"/>
    <w:rsid w:val="00F45EF6"/>
    <w:rsid w:val="00F526D6"/>
    <w:rsid w:val="00F53D1B"/>
    <w:rsid w:val="00F60DD5"/>
    <w:rsid w:val="00F60E1B"/>
    <w:rsid w:val="00F64518"/>
    <w:rsid w:val="00F654F9"/>
    <w:rsid w:val="00F70FC6"/>
    <w:rsid w:val="00F729C7"/>
    <w:rsid w:val="00F74AAF"/>
    <w:rsid w:val="00F77540"/>
    <w:rsid w:val="00F82A1A"/>
    <w:rsid w:val="00F92793"/>
    <w:rsid w:val="00FA0A48"/>
    <w:rsid w:val="00FA1D76"/>
    <w:rsid w:val="00FA20A1"/>
    <w:rsid w:val="00FA294A"/>
    <w:rsid w:val="00FC1868"/>
    <w:rsid w:val="00FC4596"/>
    <w:rsid w:val="00FC4B4D"/>
    <w:rsid w:val="00FD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paragraph" w:customStyle="1" w:styleId="af9">
    <w:name w:val="апол"/>
    <w:basedOn w:val="a"/>
    <w:link w:val="afa"/>
    <w:uiPriority w:val="99"/>
    <w:rsid w:val="00177733"/>
    <w:pPr>
      <w:spacing w:line="380" w:lineRule="exact"/>
      <w:ind w:firstLine="567"/>
    </w:pPr>
    <w:rPr>
      <w:sz w:val="26"/>
      <w:szCs w:val="26"/>
      <w:lang w:eastAsia="en-US"/>
    </w:rPr>
  </w:style>
  <w:style w:type="character" w:customStyle="1" w:styleId="afa">
    <w:name w:val="апол Знак"/>
    <w:basedOn w:val="a0"/>
    <w:link w:val="af9"/>
    <w:uiPriority w:val="99"/>
    <w:locked/>
    <w:rsid w:val="00177733"/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/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creator>Инженерный вестник Дона</dc:creator>
  <cp:lastModifiedBy>2</cp:lastModifiedBy>
  <cp:revision>6</cp:revision>
  <dcterms:created xsi:type="dcterms:W3CDTF">2015-05-27T17:38:00Z</dcterms:created>
  <dcterms:modified xsi:type="dcterms:W3CDTF">2015-06-20T10:36:00Z</dcterms:modified>
</cp:coreProperties>
</file>