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D1" w:rsidRPr="00404E8E" w:rsidRDefault="000F5CD1" w:rsidP="00946FA5">
      <w:pPr>
        <w:pStyle w:val="aa"/>
      </w:pPr>
      <w:r>
        <w:t>Некоторые особенности математического описания сквозных процессов лесопромышленных производств на примере технологии заготовки древесины с производством оцилиндрованных бревен для деревянного домостроения</w:t>
      </w:r>
    </w:p>
    <w:p w:rsidR="000F5CD1" w:rsidRPr="00047CEE" w:rsidRDefault="000F5CD1" w:rsidP="00946F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0F5CD1" w:rsidRPr="006159CF" w:rsidRDefault="000F5CD1" w:rsidP="00946FA5">
      <w:pPr>
        <w:pStyle w:val="ab"/>
        <w:jc w:val="right"/>
        <w:rPr>
          <w:sz w:val="28"/>
          <w:szCs w:val="28"/>
        </w:rPr>
      </w:pPr>
      <w:bookmarkStart w:id="0" w:name="_GoBack"/>
      <w:r w:rsidRPr="006159CF">
        <w:rPr>
          <w:sz w:val="28"/>
          <w:szCs w:val="28"/>
        </w:rPr>
        <w:t>И. Р. Шегельман, П. В. Будник, А. В. Демчук</w:t>
      </w:r>
    </w:p>
    <w:bookmarkEnd w:id="0"/>
    <w:p w:rsidR="000F5CD1" w:rsidRDefault="000F5CD1" w:rsidP="00946FA5">
      <w:pPr>
        <w:pStyle w:val="ab"/>
        <w:ind w:firstLine="0"/>
      </w:pPr>
    </w:p>
    <w:p w:rsidR="000F5CD1" w:rsidRPr="004B6D49" w:rsidRDefault="000F5CD1" w:rsidP="00946FA5">
      <w:pPr>
        <w:ind w:firstLine="709"/>
        <w:rPr>
          <w:szCs w:val="28"/>
        </w:rPr>
      </w:pPr>
      <w:r w:rsidRPr="004B6D49">
        <w:rPr>
          <w:szCs w:val="28"/>
        </w:rPr>
        <w:t>Современный лесопромышленный комплекс представляет собой совокупность сквозных технологических процессов заготовк</w:t>
      </w:r>
      <w:r>
        <w:rPr>
          <w:szCs w:val="28"/>
        </w:rPr>
        <w:t>и</w:t>
      </w:r>
      <w:r w:rsidRPr="004B6D49">
        <w:rPr>
          <w:szCs w:val="28"/>
        </w:rPr>
        <w:t>, транспортировк</w:t>
      </w:r>
      <w:r>
        <w:rPr>
          <w:szCs w:val="28"/>
        </w:rPr>
        <w:t>и</w:t>
      </w:r>
      <w:r w:rsidRPr="004B6D49">
        <w:rPr>
          <w:szCs w:val="28"/>
        </w:rPr>
        <w:t xml:space="preserve"> и переработк</w:t>
      </w:r>
      <w:r>
        <w:rPr>
          <w:szCs w:val="28"/>
        </w:rPr>
        <w:t>и</w:t>
      </w:r>
      <w:r w:rsidRPr="004B6D49">
        <w:rPr>
          <w:szCs w:val="28"/>
        </w:rPr>
        <w:t xml:space="preserve"> биомассы древесины, </w:t>
      </w:r>
      <w:r>
        <w:rPr>
          <w:szCs w:val="28"/>
        </w:rPr>
        <w:t xml:space="preserve">операции которых распределены </w:t>
      </w:r>
      <w:r w:rsidRPr="00405A60">
        <w:rPr>
          <w:szCs w:val="28"/>
        </w:rPr>
        <w:t>в пространстве и во времени</w:t>
      </w:r>
      <w:r w:rsidR="001F2785">
        <w:rPr>
          <w:szCs w:val="28"/>
        </w:rPr>
        <w:t xml:space="preserve"> </w:t>
      </w:r>
      <w:r w:rsidRPr="004B6D49">
        <w:rPr>
          <w:szCs w:val="28"/>
        </w:rPr>
        <w:t>[1</w:t>
      </w:r>
      <w:r>
        <w:rPr>
          <w:szCs w:val="28"/>
        </w:rPr>
        <w:t>,</w:t>
      </w:r>
      <w:r w:rsidR="002F1B5B">
        <w:rPr>
          <w:szCs w:val="28"/>
        </w:rPr>
        <w:t xml:space="preserve"> </w:t>
      </w:r>
      <w:r>
        <w:rPr>
          <w:szCs w:val="28"/>
        </w:rPr>
        <w:t>2</w:t>
      </w:r>
      <w:r w:rsidRPr="004B6D49">
        <w:rPr>
          <w:szCs w:val="28"/>
        </w:rPr>
        <w:t>].</w:t>
      </w:r>
      <w:r>
        <w:rPr>
          <w:szCs w:val="28"/>
        </w:rPr>
        <w:t xml:space="preserve"> Очевидно, что существенную роль в совершенствование этих процессов способно внести нахождение оптимальных решений на основе использования экономико-математических методов</w:t>
      </w:r>
      <w:r w:rsidRPr="004B6D49">
        <w:rPr>
          <w:szCs w:val="28"/>
        </w:rPr>
        <w:t>.</w:t>
      </w:r>
    </w:p>
    <w:p w:rsidR="000F5CD1" w:rsidRDefault="000F5CD1" w:rsidP="007F676E">
      <w:pPr>
        <w:ind w:firstLine="709"/>
      </w:pPr>
      <w:r>
        <w:t xml:space="preserve">В настоящее время для этих целей используют линейное и динамическое программирование, теорию вероятности, Марковские случайные процессы, теорию массового обслуживания, статистическое моделирование случайных процессов. С помощью линейного программирования формируют оптимальные планы выпуска продукции, решают транспортные, сетевые и др. оптимизационные задачи </w:t>
      </w:r>
      <w:r w:rsidRPr="006B227A">
        <w:t>[</w:t>
      </w:r>
      <w:r>
        <w:t>3</w:t>
      </w:r>
      <w:r w:rsidR="002F1B5B">
        <w:t xml:space="preserve"> - </w:t>
      </w:r>
      <w:r>
        <w:t>5</w:t>
      </w:r>
      <w:r w:rsidRPr="006B227A">
        <w:t>]</w:t>
      </w:r>
      <w:r>
        <w:t xml:space="preserve">. С использованием динамического программирования решают задачи размещения производственного заказа, управления запасами, материального обеспечения производства, раскроя и др. </w:t>
      </w:r>
      <w:r w:rsidRPr="00925217">
        <w:t>[3,</w:t>
      </w:r>
      <w:r w:rsidR="002F1B5B">
        <w:t xml:space="preserve"> </w:t>
      </w:r>
      <w:r w:rsidRPr="00925217">
        <w:t>6].</w:t>
      </w:r>
      <w:r>
        <w:t xml:space="preserve"> Задачи повышения надежности машин и оборудования в лесном комплексе решают с использованием теории вероятности и Марковских случайных процессов </w:t>
      </w:r>
      <w:r w:rsidRPr="00DC36B4">
        <w:t>[</w:t>
      </w:r>
      <w:r>
        <w:t>7,</w:t>
      </w:r>
      <w:r w:rsidR="002F1B5B">
        <w:t xml:space="preserve"> </w:t>
      </w:r>
      <w:r>
        <w:t>8</w:t>
      </w:r>
      <w:r w:rsidRPr="00DC36B4">
        <w:t>].</w:t>
      </w:r>
      <w:r>
        <w:t xml:space="preserve"> Для анализа и оптимизации производственных процессов лесозаготовок, вывозки леса и деревообработки применяют теорию массового обслуживания </w:t>
      </w:r>
      <w:r w:rsidRPr="005E25BE">
        <w:t>[</w:t>
      </w:r>
      <w:r>
        <w:t>9</w:t>
      </w:r>
      <w:r w:rsidR="002F1B5B">
        <w:t xml:space="preserve"> - </w:t>
      </w:r>
      <w:r>
        <w:t>12</w:t>
      </w:r>
      <w:r w:rsidRPr="005E25BE">
        <w:t>]</w:t>
      </w:r>
      <w:r>
        <w:t>. Статистическое моделирование случайных процессов используют для решения задач, в которых затруднительно получени</w:t>
      </w:r>
      <w:r w:rsidR="001F2785" w:rsidRPr="00061FEA">
        <w:t>е</w:t>
      </w:r>
      <w:r>
        <w:t xml:space="preserve"> аналитических </w:t>
      </w:r>
      <w:r>
        <w:lastRenderedPageBreak/>
        <w:t xml:space="preserve">выражений, описывающих состояние системы, например, имитационное моделирование, приведенное в работах </w:t>
      </w:r>
      <w:r w:rsidRPr="00F522F8">
        <w:t>[</w:t>
      </w:r>
      <w:r>
        <w:t>13</w:t>
      </w:r>
      <w:r w:rsidR="002F1B5B">
        <w:t xml:space="preserve"> - </w:t>
      </w:r>
      <w:r>
        <w:t>15].</w:t>
      </w:r>
    </w:p>
    <w:p w:rsidR="000F5CD1" w:rsidRDefault="000F5CD1" w:rsidP="00946FA5">
      <w:pPr>
        <w:ind w:firstLine="709"/>
      </w:pPr>
      <w:r w:rsidRPr="007F676E">
        <w:t>Н</w:t>
      </w:r>
      <w:r>
        <w:t>иже приведены н</w:t>
      </w:r>
      <w:r w:rsidRPr="007F676E">
        <w:t>екоторые особенности математического описания сквозных процессов лесопромышленных производств на примере технологии заготовки древесины с производством оцилиндрованных бревен для деревянного домостроения</w:t>
      </w:r>
      <w:r>
        <w:t xml:space="preserve">. </w:t>
      </w:r>
      <w:r>
        <w:rPr>
          <w:szCs w:val="28"/>
        </w:rPr>
        <w:t>Исследования</w:t>
      </w:r>
      <w:r>
        <w:t xml:space="preserve"> </w:t>
      </w:r>
      <w:r w:rsidRPr="00AC7B32">
        <w:t>[</w:t>
      </w:r>
      <w:r>
        <w:t>16</w:t>
      </w:r>
      <w:r w:rsidR="002F1B5B">
        <w:t xml:space="preserve"> - </w:t>
      </w:r>
      <w:r>
        <w:t>18] показали, что специфичность таких процессов</w:t>
      </w:r>
      <w:r>
        <w:rPr>
          <w:szCs w:val="28"/>
        </w:rPr>
        <w:t xml:space="preserve"> </w:t>
      </w:r>
      <w:r>
        <w:t>заключается в следующем:</w:t>
      </w:r>
    </w:p>
    <w:p w:rsidR="000F5CD1" w:rsidRPr="004738CD" w:rsidRDefault="000F5CD1" w:rsidP="00946FA5">
      <w:pPr>
        <w:ind w:firstLine="709"/>
        <w:rPr>
          <w:szCs w:val="28"/>
        </w:rPr>
      </w:pPr>
      <w:r w:rsidRPr="004738CD">
        <w:rPr>
          <w:szCs w:val="28"/>
        </w:rPr>
        <w:t xml:space="preserve">– технологическому процессу производства оцилидрованных бревен свойственна неравномерность случайного характера, вызванная изменчивостью параметров предмета труда, работоспособностью рабочих, техническим состоянием оборудования, характером поломок и неполадок в конструкции оборудования, количеством времени, затрачиваемого на их устранение, </w:t>
      </w:r>
      <w:r w:rsidRPr="004D4242">
        <w:rPr>
          <w:szCs w:val="28"/>
        </w:rPr>
        <w:t>зависимостью выполняемых работ от выполнения предшествующих и последующих операций,</w:t>
      </w:r>
      <w:r>
        <w:rPr>
          <w:szCs w:val="28"/>
        </w:rPr>
        <w:t xml:space="preserve"> </w:t>
      </w:r>
      <w:r w:rsidRPr="004738CD">
        <w:rPr>
          <w:szCs w:val="28"/>
        </w:rPr>
        <w:t>кратковременными организационными, погодными</w:t>
      </w:r>
      <w:r>
        <w:rPr>
          <w:szCs w:val="28"/>
        </w:rPr>
        <w:t xml:space="preserve"> и сезонными</w:t>
      </w:r>
      <w:r w:rsidRPr="004738CD">
        <w:rPr>
          <w:szCs w:val="28"/>
        </w:rPr>
        <w:t xml:space="preserve"> изменениями;</w:t>
      </w:r>
    </w:p>
    <w:p w:rsidR="00962886" w:rsidRPr="004738CD" w:rsidRDefault="000F5CD1" w:rsidP="00962886">
      <w:pPr>
        <w:ind w:firstLine="709"/>
        <w:rPr>
          <w:szCs w:val="28"/>
        </w:rPr>
      </w:pPr>
      <w:r w:rsidRPr="004738CD">
        <w:rPr>
          <w:szCs w:val="28"/>
        </w:rPr>
        <w:t>– технологические операции подготовки к переработке, переработки и обработки сырья, поступающего на технологическую линию, выполняют разнотипные машины и оборудовани</w:t>
      </w:r>
      <w:r w:rsidR="001F2785" w:rsidRPr="00061FEA">
        <w:rPr>
          <w:szCs w:val="28"/>
        </w:rPr>
        <w:t>е</w:t>
      </w:r>
      <w:r w:rsidRPr="004738CD">
        <w:rPr>
          <w:szCs w:val="28"/>
        </w:rPr>
        <w:t xml:space="preserve"> с различным функциональным назначением</w:t>
      </w:r>
      <w:r>
        <w:rPr>
          <w:szCs w:val="28"/>
        </w:rPr>
        <w:t xml:space="preserve">, </w:t>
      </w:r>
      <w:r w:rsidRPr="00962886">
        <w:rPr>
          <w:szCs w:val="28"/>
        </w:rPr>
        <w:t>включая оцилиндровочный, чашко</w:t>
      </w:r>
      <w:r w:rsidR="00D01D6D" w:rsidRPr="00962886">
        <w:rPr>
          <w:szCs w:val="28"/>
        </w:rPr>
        <w:t>резный станки</w:t>
      </w:r>
      <w:r w:rsidR="00962886" w:rsidRPr="00962886">
        <w:rPr>
          <w:szCs w:val="28"/>
        </w:rPr>
        <w:t>, а также</w:t>
      </w:r>
      <w:r w:rsidR="00962886">
        <w:rPr>
          <w:color w:val="FF6600"/>
          <w:szCs w:val="28"/>
        </w:rPr>
        <w:t xml:space="preserve"> </w:t>
      </w:r>
      <w:r w:rsidR="00962886">
        <w:t>буфер для оцилиндрованных бревен и подающий транспортер;</w:t>
      </w:r>
    </w:p>
    <w:p w:rsidR="000F5CD1" w:rsidRDefault="000F5CD1" w:rsidP="00946FA5">
      <w:pPr>
        <w:ind w:firstLine="709"/>
        <w:rPr>
          <w:szCs w:val="28"/>
        </w:rPr>
      </w:pPr>
      <w:r w:rsidRPr="004738CD">
        <w:rPr>
          <w:szCs w:val="28"/>
        </w:rPr>
        <w:t xml:space="preserve">– образование в процессе обработки </w:t>
      </w:r>
      <w:r>
        <w:rPr>
          <w:szCs w:val="28"/>
        </w:rPr>
        <w:t>бревен</w:t>
      </w:r>
      <w:r w:rsidRPr="004738CD">
        <w:rPr>
          <w:szCs w:val="28"/>
        </w:rPr>
        <w:t xml:space="preserve"> значительного количества отходов (опилок, стружки, откомлевок, оторцовок);</w:t>
      </w:r>
    </w:p>
    <w:p w:rsidR="000F5CD1" w:rsidRPr="00597515" w:rsidRDefault="000F5CD1" w:rsidP="00946FA5">
      <w:pPr>
        <w:ind w:firstLine="709"/>
      </w:pPr>
      <w:r>
        <w:rPr>
          <w:szCs w:val="28"/>
        </w:rPr>
        <w:t xml:space="preserve">В качестве одного из подходов, позволяющих учесть приведенную выше специфичность, может выступать теория очередей. </w:t>
      </w:r>
      <w:r>
        <w:t xml:space="preserve">На практике при решении задач выделяются три направления использования математического аппарата теории очередей. Первое – адаптирование к описанию процессов функционирования конкретных технологических процессов уже разработанных вероятностных моделей </w:t>
      </w:r>
      <w:r w:rsidRPr="008D3ED7">
        <w:t>[</w:t>
      </w:r>
      <w:r>
        <w:t>10,</w:t>
      </w:r>
      <w:r w:rsidR="002F1B5B">
        <w:t xml:space="preserve"> </w:t>
      </w:r>
      <w:r>
        <w:t>11,</w:t>
      </w:r>
      <w:r w:rsidR="002F1B5B">
        <w:t xml:space="preserve"> </w:t>
      </w:r>
      <w:r>
        <w:t>19</w:t>
      </w:r>
      <w:r w:rsidRPr="008D3ED7">
        <w:t>]</w:t>
      </w:r>
      <w:r>
        <w:t xml:space="preserve">. Второе – составление системы дифференциальных уравнений, описывающих вероятностное состояние системы, и ее решение, которое, как правило, осуществляется с </w:t>
      </w:r>
      <w:r>
        <w:lastRenderedPageBreak/>
        <w:t xml:space="preserve">использованием специальных математических программных пакетов для ЭВМ </w:t>
      </w:r>
      <w:r w:rsidRPr="00597515">
        <w:t>[</w:t>
      </w:r>
      <w:r>
        <w:t>9</w:t>
      </w:r>
      <w:r w:rsidRPr="00597515">
        <w:t>,</w:t>
      </w:r>
      <w:r w:rsidR="002F1B5B">
        <w:t xml:space="preserve"> </w:t>
      </w:r>
      <w:r>
        <w:t>20</w:t>
      </w:r>
      <w:r w:rsidRPr="00597515">
        <w:t>]</w:t>
      </w:r>
      <w:r>
        <w:t xml:space="preserve">. Третье – имитационное моделирование </w:t>
      </w:r>
      <w:r w:rsidRPr="00597515">
        <w:t>[</w:t>
      </w:r>
      <w:r>
        <w:t>15</w:t>
      </w:r>
      <w:r w:rsidRPr="00597515">
        <w:t>,</w:t>
      </w:r>
      <w:r w:rsidR="002F1B5B">
        <w:t xml:space="preserve"> </w:t>
      </w:r>
      <w:r>
        <w:t>21</w:t>
      </w:r>
      <w:r w:rsidRPr="00597515">
        <w:t>]</w:t>
      </w:r>
      <w:r>
        <w:t>.</w:t>
      </w:r>
    </w:p>
    <w:p w:rsidR="000F5CD1" w:rsidRPr="00246B09" w:rsidRDefault="000F5CD1" w:rsidP="00946FA5">
      <w:pPr>
        <w:ind w:firstLine="709"/>
        <w:rPr>
          <w:szCs w:val="28"/>
        </w:rPr>
      </w:pPr>
      <w:r>
        <w:t>Примером вероятностной модели технологии</w:t>
      </w:r>
      <w:r>
        <w:rPr>
          <w:szCs w:val="28"/>
        </w:rPr>
        <w:t xml:space="preserve"> производства оцилиндрованных бревен для деревянного домостроения служит адаптированная модель </w:t>
      </w:r>
      <w:r w:rsidRPr="00246B09">
        <w:rPr>
          <w:szCs w:val="28"/>
        </w:rPr>
        <w:t>одноканальн</w:t>
      </w:r>
      <w:r>
        <w:rPr>
          <w:szCs w:val="28"/>
        </w:rPr>
        <w:t>ой системы массового обслуживания (</w:t>
      </w:r>
      <w:r w:rsidRPr="00246B09">
        <w:rPr>
          <w:szCs w:val="28"/>
        </w:rPr>
        <w:t>СМО</w:t>
      </w:r>
      <w:r>
        <w:rPr>
          <w:szCs w:val="28"/>
        </w:rPr>
        <w:t>)</w:t>
      </w:r>
      <w:r w:rsidRPr="00246B09">
        <w:rPr>
          <w:szCs w:val="28"/>
        </w:rPr>
        <w:t xml:space="preserve">, которую </w:t>
      </w:r>
      <w:r>
        <w:rPr>
          <w:szCs w:val="28"/>
        </w:rPr>
        <w:t xml:space="preserve">согласно </w:t>
      </w:r>
      <w:r w:rsidR="00DF3433" w:rsidRPr="00061FEA">
        <w:rPr>
          <w:szCs w:val="28"/>
        </w:rPr>
        <w:t>работам</w:t>
      </w:r>
      <w:r w:rsidR="00DF3433">
        <w:rPr>
          <w:szCs w:val="28"/>
        </w:rPr>
        <w:t xml:space="preserve"> </w:t>
      </w:r>
      <w:r w:rsidRPr="007F644D">
        <w:rPr>
          <w:szCs w:val="28"/>
        </w:rPr>
        <w:t>[</w:t>
      </w:r>
      <w:r w:rsidR="007F644D" w:rsidRPr="007F644D">
        <w:rPr>
          <w:szCs w:val="28"/>
        </w:rPr>
        <w:t>22,</w:t>
      </w:r>
      <w:r w:rsidR="002F1B5B">
        <w:rPr>
          <w:szCs w:val="28"/>
        </w:rPr>
        <w:t xml:space="preserve"> </w:t>
      </w:r>
      <w:r w:rsidR="007F644D" w:rsidRPr="007F644D">
        <w:rPr>
          <w:szCs w:val="28"/>
        </w:rPr>
        <w:t>23</w:t>
      </w:r>
      <w:r w:rsidRPr="007F644D">
        <w:rPr>
          <w:szCs w:val="28"/>
        </w:rPr>
        <w:t>]</w:t>
      </w:r>
      <w:r>
        <w:rPr>
          <w:szCs w:val="28"/>
        </w:rPr>
        <w:t xml:space="preserve"> </w:t>
      </w:r>
      <w:r w:rsidRPr="00246B09">
        <w:rPr>
          <w:szCs w:val="28"/>
        </w:rPr>
        <w:t xml:space="preserve">можно записать как </w:t>
      </w:r>
      <w:r w:rsidRPr="00652846">
        <w:rPr>
          <w:position w:val="-6"/>
          <w:szCs w:val="28"/>
        </w:rPr>
        <w:object w:dxaOrig="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4.25pt" o:ole="">
            <v:imagedata r:id="rId7" o:title=""/>
          </v:shape>
          <o:OLEObject Type="Embed" ProgID="Equation.3" ShapeID="_x0000_i1025" DrawAspect="Content" ObjectID="_1454273549" r:id="rId8"/>
        </w:object>
      </w:r>
      <w:r>
        <w:rPr>
          <w:szCs w:val="28"/>
        </w:rPr>
        <w:t>(</w:t>
      </w:r>
      <w:r w:rsidRPr="00246B09">
        <w:rPr>
          <w:szCs w:val="28"/>
        </w:rPr>
        <w:t>произвольный входной поток с независимыми интервалами между заявками</w:t>
      </w:r>
      <w:r>
        <w:rPr>
          <w:szCs w:val="28"/>
        </w:rPr>
        <w:t xml:space="preserve">, </w:t>
      </w:r>
      <w:r w:rsidRPr="00246B09">
        <w:rPr>
          <w:szCs w:val="28"/>
        </w:rPr>
        <w:t>произвольные независимые времена обработки</w:t>
      </w:r>
      <w:r>
        <w:rPr>
          <w:szCs w:val="28"/>
        </w:rPr>
        <w:t>). В этом случае в</w:t>
      </w:r>
      <w:r w:rsidRPr="00246B09">
        <w:rPr>
          <w:szCs w:val="28"/>
        </w:rPr>
        <w:t xml:space="preserve"> качестве заявок</w:t>
      </w:r>
      <w:r>
        <w:rPr>
          <w:szCs w:val="28"/>
        </w:rPr>
        <w:t>,</w:t>
      </w:r>
      <w:r w:rsidRPr="00246B09">
        <w:rPr>
          <w:szCs w:val="28"/>
        </w:rPr>
        <w:t xml:space="preserve"> поступающих на обслуживание в систему, выступают </w:t>
      </w:r>
      <w:r>
        <w:rPr>
          <w:szCs w:val="28"/>
        </w:rPr>
        <w:t>бревна.</w:t>
      </w:r>
    </w:p>
    <w:p w:rsidR="000F5CD1" w:rsidRPr="003B069C" w:rsidRDefault="000F5CD1" w:rsidP="00946FA5">
      <w:pPr>
        <w:ind w:firstLine="709"/>
      </w:pPr>
      <w:r>
        <w:t>Производительность оцилиндровки бревен</w:t>
      </w:r>
      <w:r w:rsidRPr="003B069C">
        <w:t xml:space="preserve"> определяет интенсивность входного потока </w:t>
      </w:r>
      <w:r w:rsidRPr="003B069C">
        <w:rPr>
          <w:position w:val="-10"/>
        </w:rPr>
        <w:object w:dxaOrig="499" w:dyaOrig="320">
          <v:shape id="_x0000_i1026" type="#_x0000_t75" style="width:24.75pt;height:15.75pt" o:ole="">
            <v:imagedata r:id="rId9" o:title=""/>
          </v:shape>
          <o:OLEObject Type="Embed" ProgID="Equation.3" ShapeID="_x0000_i1026" DrawAspect="Content" ObjectID="_1454273550" r:id="rId10"/>
        </w:object>
      </w:r>
      <w:r w:rsidRPr="003B069C">
        <w:t>, равн</w:t>
      </w:r>
      <w:r w:rsidR="00DF3433" w:rsidRPr="00B054BC">
        <w:t>ую</w:t>
      </w:r>
      <w:r w:rsidRPr="003B069C">
        <w:t xml:space="preserve"> среднему числу </w:t>
      </w:r>
      <w:r>
        <w:t>бревен</w:t>
      </w:r>
      <w:r w:rsidRPr="003B069C">
        <w:t xml:space="preserve">, </w:t>
      </w:r>
      <w:r>
        <w:t>обрабатываемых оцилиндровочным станком</w:t>
      </w:r>
      <w:r w:rsidRPr="003B069C">
        <w:t xml:space="preserve"> за единицу времени. Если заявка (</w:t>
      </w:r>
      <w:r>
        <w:t>бревно</w:t>
      </w:r>
      <w:r w:rsidRPr="003B069C">
        <w:t>) застает обслуживающее устройство (</w:t>
      </w:r>
      <w:r>
        <w:t>чашкорезный станок</w:t>
      </w:r>
      <w:r w:rsidRPr="003B069C">
        <w:t xml:space="preserve">) занятым, она поступает в </w:t>
      </w:r>
      <w:r>
        <w:t>буфер</w:t>
      </w:r>
      <w:r w:rsidRPr="003B069C">
        <w:t xml:space="preserve"> (встает в очередь). После освобождения </w:t>
      </w:r>
      <w:r>
        <w:t>чашкорезный станок</w:t>
      </w:r>
      <w:r w:rsidRPr="003B069C">
        <w:t xml:space="preserve"> приступает к обслуживанию заявки. Роль накопителя играют </w:t>
      </w:r>
      <w:r>
        <w:t>буфер для оцилиндрованных бревен и подающий транспортер.</w:t>
      </w:r>
    </w:p>
    <w:p w:rsidR="000F5CD1" w:rsidRPr="003B069C" w:rsidRDefault="000F5CD1" w:rsidP="00946FA5">
      <w:pPr>
        <w:ind w:firstLine="709"/>
      </w:pPr>
      <w:r w:rsidRPr="003B069C">
        <w:t xml:space="preserve">Работа </w:t>
      </w:r>
      <w:r>
        <w:t>чашкорезного станка</w:t>
      </w:r>
      <w:r w:rsidRPr="003B069C">
        <w:t xml:space="preserve"> (канала обслуживания) характеризуется интенсивностью обслуживания </w:t>
      </w:r>
      <w:r w:rsidRPr="003B069C">
        <w:rPr>
          <w:position w:val="-10"/>
        </w:rPr>
        <w:object w:dxaOrig="520" w:dyaOrig="320">
          <v:shape id="_x0000_i1027" type="#_x0000_t75" style="width:26.25pt;height:15.75pt" o:ole="">
            <v:imagedata r:id="rId11" o:title=""/>
          </v:shape>
          <o:OLEObject Type="Embed" ProgID="Equation.3" ShapeID="_x0000_i1027" DrawAspect="Content" ObjectID="_1454273551" r:id="rId12"/>
        </w:object>
      </w:r>
      <w:r>
        <w:rPr>
          <w:position w:val="-10"/>
        </w:rPr>
        <w:t xml:space="preserve">, </w:t>
      </w:r>
      <w:r w:rsidRPr="003B069C">
        <w:t>равн</w:t>
      </w:r>
      <w:r w:rsidR="00DF3433" w:rsidRPr="00B054BC">
        <w:t>ую</w:t>
      </w:r>
      <w:r w:rsidR="00DF3433">
        <w:t xml:space="preserve"> </w:t>
      </w:r>
      <w:r w:rsidRPr="003B069C">
        <w:t xml:space="preserve">среднему числу заявок, которое </w:t>
      </w:r>
      <w:r>
        <w:t>он</w:t>
      </w:r>
      <w:r w:rsidRPr="003B069C">
        <w:t xml:space="preserve"> может обслужить в единицу времени</w:t>
      </w:r>
      <w:r>
        <w:t xml:space="preserve"> (</w:t>
      </w:r>
      <w:r w:rsidRPr="003B069C">
        <w:t>равна обратной величине математического ожидания времени обслуживания заявки</w:t>
      </w:r>
      <w:r>
        <w:t>)</w:t>
      </w:r>
      <w:r w:rsidRPr="003B069C">
        <w:t xml:space="preserve">. Обслуживание заявки состоит из </w:t>
      </w:r>
      <w:r>
        <w:t>времени затрачиваемого на обработку бревна (оторцовку, раскряжевку, нарезку поперечных пазов и пазов под окна и двери, маркировку, укладку в пакеты).</w:t>
      </w:r>
      <w:r w:rsidRPr="003B069C">
        <w:t xml:space="preserve"> Дисциплина обслуживания заявок предполагается прямой, т. е. ранее </w:t>
      </w:r>
      <w:r>
        <w:t>оцилиндрованные бревна</w:t>
      </w:r>
      <w:r w:rsidRPr="003B069C">
        <w:t xml:space="preserve"> раньше направляются на дальнейшую обработку.</w:t>
      </w:r>
    </w:p>
    <w:p w:rsidR="000F5CD1" w:rsidRDefault="000F5CD1" w:rsidP="00946FA5">
      <w:pPr>
        <w:ind w:firstLine="709"/>
      </w:pPr>
      <w:r>
        <w:t>Будем считать, что система массового обслуживания</w:t>
      </w:r>
      <w:r w:rsidRPr="003B069C">
        <w:t xml:space="preserve"> полнодоступная; поток поступающих заявок является стационарным; заявки (группы сортиментов) поступают в систему независимо друг от друга. Как известно, </w:t>
      </w:r>
      <w:r w:rsidRPr="003B069C">
        <w:lastRenderedPageBreak/>
        <w:t>при</w:t>
      </w:r>
      <w:r w:rsidRPr="00A252F3">
        <w:rPr>
          <w:position w:val="-10"/>
        </w:rPr>
        <w:object w:dxaOrig="1200" w:dyaOrig="320">
          <v:shape id="_x0000_i1028" type="#_x0000_t75" style="width:59.25pt;height:15.75pt" o:ole="">
            <v:imagedata r:id="rId13" o:title=""/>
          </v:shape>
          <o:OLEObject Type="Embed" ProgID="Equation.3" ShapeID="_x0000_i1028" DrawAspect="Content" ObjectID="_1454273552" r:id="rId14"/>
        </w:object>
      </w:r>
      <w:r w:rsidRPr="003B069C">
        <w:t xml:space="preserve"> устанавливается стационарный режим, означающий статистическое постоянство характеристик функционирования системы. </w:t>
      </w:r>
    </w:p>
    <w:p w:rsidR="000F5CD1" w:rsidRPr="003B069C" w:rsidRDefault="000F5CD1" w:rsidP="00946FA5">
      <w:pPr>
        <w:ind w:firstLine="709"/>
      </w:pPr>
      <w:r w:rsidRPr="003B069C">
        <w:t xml:space="preserve">Моделирование рассматриваемого </w:t>
      </w:r>
      <w:r>
        <w:t>технологического процесса</w:t>
      </w:r>
      <w:r w:rsidRPr="003B069C">
        <w:t xml:space="preserve"> направлен</w:t>
      </w:r>
      <w:r w:rsidR="00DF3433" w:rsidRPr="00B054BC">
        <w:t>о</w:t>
      </w:r>
      <w:r w:rsidRPr="003B069C">
        <w:t xml:space="preserve"> на определение двух наиболее важных стационарных характеристик: средней длины цикла </w:t>
      </w:r>
      <w:r w:rsidRPr="00EA6553">
        <w:rPr>
          <w:position w:val="-12"/>
        </w:rPr>
        <w:object w:dxaOrig="760" w:dyaOrig="360">
          <v:shape id="_x0000_i1029" type="#_x0000_t75" style="width:36.75pt;height:17.25pt" o:ole="">
            <v:imagedata r:id="rId15" o:title=""/>
          </v:shape>
          <o:OLEObject Type="Embed" ProgID="Equation.3" ShapeID="_x0000_i1029" DrawAspect="Content" ObjectID="_1454273553" r:id="rId16"/>
        </w:object>
      </w:r>
      <w:r w:rsidRPr="003B069C">
        <w:t xml:space="preserve"> и среднего числа заявок в системе</w:t>
      </w:r>
      <w:r w:rsidR="00DF3433">
        <w:t xml:space="preserve"> </w:t>
      </w:r>
      <w:r w:rsidRPr="00EA6553">
        <w:rPr>
          <w:position w:val="-10"/>
        </w:rPr>
        <w:object w:dxaOrig="800" w:dyaOrig="320">
          <v:shape id="_x0000_i1030" type="#_x0000_t75" style="width:39.75pt;height:15.75pt" o:ole="">
            <v:imagedata r:id="rId17" o:title=""/>
          </v:shape>
          <o:OLEObject Type="Embed" ProgID="Equation.3" ShapeID="_x0000_i1030" DrawAspect="Content" ObjectID="_1454273554" r:id="rId18"/>
        </w:object>
      </w:r>
      <w:r w:rsidRPr="003B069C">
        <w:t>. Под длиной цикла понимается время, которое заявка находится в системе, и которое включает время, проведенное заявкой (</w:t>
      </w:r>
      <w:r>
        <w:t>бревном</w:t>
      </w:r>
      <w:r w:rsidRPr="003B069C">
        <w:t>) в очереди (</w:t>
      </w:r>
      <w:r w:rsidRPr="00EA6553">
        <w:rPr>
          <w:position w:val="-14"/>
        </w:rPr>
        <w:object w:dxaOrig="580" w:dyaOrig="380">
          <v:shape id="_x0000_i1031" type="#_x0000_t75" style="width:29.25pt;height:18.75pt" o:ole="">
            <v:imagedata r:id="rId19" o:title=""/>
          </v:shape>
          <o:OLEObject Type="Embed" ProgID="Equation.3" ShapeID="_x0000_i1031" DrawAspect="Content" ObjectID="_1454273555" r:id="rId20"/>
        </w:object>
      </w:r>
      <w:r w:rsidRPr="003B069C">
        <w:t>), а также время ее обслуживания (</w:t>
      </w:r>
      <w:r w:rsidRPr="00EA6553">
        <w:rPr>
          <w:position w:val="-12"/>
        </w:rPr>
        <w:object w:dxaOrig="560" w:dyaOrig="360">
          <v:shape id="_x0000_i1032" type="#_x0000_t75" style="width:27.75pt;height:17.25pt" o:ole="">
            <v:imagedata r:id="rId21" o:title=""/>
          </v:shape>
          <o:OLEObject Type="Embed" ProgID="Equation.3" ShapeID="_x0000_i1032" DrawAspect="Content" ObjectID="_1454273556" r:id="rId22"/>
        </w:object>
      </w:r>
      <w:r w:rsidRPr="003B069C">
        <w:t>).</w:t>
      </w:r>
      <w:r>
        <w:t xml:space="preserve"> </w:t>
      </w:r>
      <w:r w:rsidRPr="003B069C">
        <w:t xml:space="preserve">Величина </w:t>
      </w:r>
      <w:r w:rsidRPr="00EA6553">
        <w:rPr>
          <w:position w:val="-10"/>
        </w:rPr>
        <w:object w:dxaOrig="800" w:dyaOrig="320">
          <v:shape id="_x0000_i1033" type="#_x0000_t75" style="width:39.75pt;height:15.75pt" o:ole="">
            <v:imagedata r:id="rId23" o:title=""/>
          </v:shape>
          <o:OLEObject Type="Embed" ProgID="Equation.3" ShapeID="_x0000_i1033" DrawAspect="Content" ObjectID="_1454273557" r:id="rId24"/>
        </w:object>
      </w:r>
      <w:r w:rsidRPr="003B069C">
        <w:t xml:space="preserve"> включает заявки, находящиеся в обработке и ожидающие в очереди. Заметим, что, так как длина цикла и число заявок в системе случайны, то на практике определение средних значений сводится к вычислению соответствующих выборочных средних по результатам измерений.</w:t>
      </w:r>
    </w:p>
    <w:p w:rsidR="000F5CD1" w:rsidRPr="003B069C" w:rsidRDefault="000F5CD1" w:rsidP="00946FA5">
      <w:pPr>
        <w:ind w:firstLine="709"/>
      </w:pPr>
      <w:r w:rsidRPr="003B069C">
        <w:t>Зависимость между средним числом заявок в системе и средним временем цикла выражается законом Литтла</w:t>
      </w:r>
      <w:r w:rsidRPr="00EA6553">
        <w:rPr>
          <w:position w:val="-12"/>
        </w:rPr>
        <w:object w:dxaOrig="2280" w:dyaOrig="360">
          <v:shape id="_x0000_i1034" type="#_x0000_t75" style="width:114pt;height:17.25pt" o:ole="">
            <v:imagedata r:id="rId25" o:title=""/>
          </v:shape>
          <o:OLEObject Type="Embed" ProgID="Equation.3" ShapeID="_x0000_i1034" DrawAspect="Content" ObjectID="_1454273558" r:id="rId26"/>
        </w:object>
      </w:r>
      <w:r w:rsidRPr="003B069C">
        <w:t>.</w:t>
      </w:r>
    </w:p>
    <w:p w:rsidR="000F5CD1" w:rsidRPr="003B069C" w:rsidRDefault="000F5CD1" w:rsidP="00946FA5">
      <w:pPr>
        <w:ind w:firstLine="709"/>
      </w:pPr>
      <w:r>
        <w:t>С</w:t>
      </w:r>
      <w:r w:rsidRPr="003B069C">
        <w:t xml:space="preserve">реднее время цикла можно </w:t>
      </w:r>
      <w:r>
        <w:t>выразить следующим выражением</w:t>
      </w:r>
      <w:r w:rsidRPr="003B069C">
        <w:t>:</w:t>
      </w:r>
    </w:p>
    <w:p w:rsidR="000F5CD1" w:rsidRPr="0030334E" w:rsidRDefault="000F5CD1" w:rsidP="00946FA5">
      <w:pPr>
        <w:tabs>
          <w:tab w:val="right" w:pos="9356"/>
        </w:tabs>
        <w:ind w:firstLine="709"/>
      </w:pPr>
      <w:r w:rsidRPr="00EA6553">
        <w:rPr>
          <w:position w:val="-14"/>
        </w:rPr>
        <w:object w:dxaOrig="2799" w:dyaOrig="380">
          <v:shape id="_x0000_i1035" type="#_x0000_t75" style="width:138.75pt;height:18.75pt" o:ole="">
            <v:imagedata r:id="rId27" o:title=""/>
          </v:shape>
          <o:OLEObject Type="Embed" ProgID="Equation.3" ShapeID="_x0000_i1035" DrawAspect="Content" ObjectID="_1454273559" r:id="rId28"/>
        </w:object>
      </w:r>
      <w:r>
        <w:t>,</w:t>
      </w:r>
      <w:r>
        <w:tab/>
      </w:r>
      <w:r w:rsidRPr="0030334E">
        <w:t>(1)</w:t>
      </w:r>
    </w:p>
    <w:p w:rsidR="000F5CD1" w:rsidRPr="003B069C" w:rsidRDefault="000F5CD1" w:rsidP="00747962">
      <w:r w:rsidRPr="003B069C">
        <w:t xml:space="preserve">где величины </w:t>
      </w:r>
      <w:r w:rsidRPr="00EA6553">
        <w:rPr>
          <w:position w:val="-14"/>
        </w:rPr>
        <w:object w:dxaOrig="880" w:dyaOrig="380">
          <v:shape id="_x0000_i1036" type="#_x0000_t75" style="width:44.25pt;height:18.75pt" o:ole="">
            <v:imagedata r:id="rId29" o:title=""/>
          </v:shape>
          <o:OLEObject Type="Embed" ProgID="Equation.3" ShapeID="_x0000_i1036" DrawAspect="Content" ObjectID="_1454273560" r:id="rId30"/>
        </w:object>
      </w:r>
      <w:r w:rsidRPr="003B069C">
        <w:t xml:space="preserve"> и </w:t>
      </w:r>
      <w:r w:rsidRPr="00EA6553">
        <w:rPr>
          <w:position w:val="-12"/>
        </w:rPr>
        <w:object w:dxaOrig="840" w:dyaOrig="360">
          <v:shape id="_x0000_i1037" type="#_x0000_t75" style="width:42pt;height:17.25pt" o:ole="">
            <v:imagedata r:id="rId31" o:title=""/>
          </v:shape>
          <o:OLEObject Type="Embed" ProgID="Equation.3" ShapeID="_x0000_i1037" DrawAspect="Content" ObjectID="_1454273561" r:id="rId32"/>
        </w:object>
      </w:r>
      <w:r w:rsidRPr="003B069C">
        <w:t xml:space="preserve"> соответственно математические ожидания: времени проведенного </w:t>
      </w:r>
      <w:r>
        <w:t>заявкой</w:t>
      </w:r>
      <w:r w:rsidRPr="003B069C">
        <w:t xml:space="preserve"> в очереди и времени обслуживания (обработки) </w:t>
      </w:r>
      <w:r>
        <w:t>заявки</w:t>
      </w:r>
      <w:r w:rsidRPr="003B069C">
        <w:t>.</w:t>
      </w:r>
    </w:p>
    <w:p w:rsidR="000F5CD1" w:rsidRPr="003B069C" w:rsidRDefault="000F5CD1" w:rsidP="00946FA5">
      <w:pPr>
        <w:ind w:firstLine="709"/>
      </w:pPr>
      <w:r w:rsidRPr="003B069C">
        <w:t xml:space="preserve">Значение величины </w:t>
      </w:r>
      <w:r w:rsidRPr="00A007E2">
        <w:rPr>
          <w:position w:val="-14"/>
        </w:rPr>
        <w:object w:dxaOrig="880" w:dyaOrig="380">
          <v:shape id="_x0000_i1038" type="#_x0000_t75" style="width:44.25pt;height:18.75pt" o:ole="">
            <v:imagedata r:id="rId33" o:title=""/>
          </v:shape>
          <o:OLEObject Type="Embed" ProgID="Equation.3" ShapeID="_x0000_i1038" DrawAspect="Content" ObjectID="_1454273562" r:id="rId34"/>
        </w:object>
      </w:r>
      <w:r w:rsidRPr="003B069C">
        <w:t xml:space="preserve"> можно определить по аппроксимирующей формуле, предложенной в монографии [</w:t>
      </w:r>
      <w:r>
        <w:t>22</w:t>
      </w:r>
      <w:r w:rsidRPr="003B069C">
        <w:t>]:</w:t>
      </w:r>
    </w:p>
    <w:p w:rsidR="000F5CD1" w:rsidRPr="00246B09" w:rsidRDefault="000F5CD1" w:rsidP="00946FA5">
      <w:pPr>
        <w:tabs>
          <w:tab w:val="right" w:pos="9356"/>
        </w:tabs>
        <w:ind w:firstLine="709"/>
      </w:pPr>
      <w:r w:rsidRPr="006C2854">
        <w:rPr>
          <w:position w:val="-32"/>
        </w:rPr>
        <w:object w:dxaOrig="4740" w:dyaOrig="760">
          <v:shape id="_x0000_i1039" type="#_x0000_t75" style="width:234.75pt;height:36.75pt" o:ole="">
            <v:imagedata r:id="rId35" o:title=""/>
          </v:shape>
          <o:OLEObject Type="Embed" ProgID="Equation.3" ShapeID="_x0000_i1039" DrawAspect="Content" ObjectID="_1454273563" r:id="rId36"/>
        </w:object>
      </w:r>
      <w:r w:rsidRPr="00246B09">
        <w:t>,</w:t>
      </w:r>
      <w:r w:rsidRPr="00246B09">
        <w:tab/>
        <w:t>(</w:t>
      </w:r>
      <w:r>
        <w:t>2</w:t>
      </w:r>
      <w:r w:rsidRPr="00246B09">
        <w:t>)</w:t>
      </w:r>
    </w:p>
    <w:p w:rsidR="000F5CD1" w:rsidRPr="003B069C" w:rsidRDefault="000F5CD1" w:rsidP="00747962">
      <w:r w:rsidRPr="003B069C">
        <w:t xml:space="preserve">где </w:t>
      </w:r>
      <w:r w:rsidRPr="006C2854">
        <w:rPr>
          <w:position w:val="-12"/>
        </w:rPr>
        <w:object w:dxaOrig="639" w:dyaOrig="380">
          <v:shape id="_x0000_i1040" type="#_x0000_t75" style="width:32.25pt;height:18.75pt" o:ole="">
            <v:imagedata r:id="rId37" o:title=""/>
          </v:shape>
          <o:OLEObject Type="Embed" ProgID="Equation.3" ShapeID="_x0000_i1040" DrawAspect="Content" ObjectID="_1454273564" r:id="rId38"/>
        </w:object>
      </w:r>
      <w:r w:rsidRPr="003B069C">
        <w:t xml:space="preserve"> – квадрат коэффициента вариации времени между приходами </w:t>
      </w:r>
      <w:r>
        <w:t>заявок</w:t>
      </w:r>
      <w:r w:rsidRPr="003B069C">
        <w:t xml:space="preserve"> в систему; </w:t>
      </w:r>
      <w:r w:rsidRPr="006C2854">
        <w:rPr>
          <w:position w:val="-12"/>
        </w:rPr>
        <w:object w:dxaOrig="639" w:dyaOrig="380">
          <v:shape id="_x0000_i1041" type="#_x0000_t75" style="width:32.25pt;height:18.75pt" o:ole="">
            <v:imagedata r:id="rId39" o:title=""/>
          </v:shape>
          <o:OLEObject Type="Embed" ProgID="Equation.3" ShapeID="_x0000_i1041" DrawAspect="Content" ObjectID="_1454273565" r:id="rId40"/>
        </w:object>
      </w:r>
      <w:r w:rsidRPr="003B069C">
        <w:t xml:space="preserve"> – квадрат коэффициента вариации времени обслуживания </w:t>
      </w:r>
      <w:r>
        <w:t>заявки</w:t>
      </w:r>
      <w:r w:rsidRPr="003B069C">
        <w:t xml:space="preserve">; </w:t>
      </w:r>
      <w:r w:rsidRPr="006C2854">
        <w:rPr>
          <w:position w:val="-10"/>
        </w:rPr>
        <w:object w:dxaOrig="480" w:dyaOrig="320">
          <v:shape id="_x0000_i1042" type="#_x0000_t75" style="width:24pt;height:15.75pt" o:ole="">
            <v:imagedata r:id="rId41" o:title=""/>
          </v:shape>
          <o:OLEObject Type="Embed" ProgID="Equation.3" ShapeID="_x0000_i1042" DrawAspect="Content" ObjectID="_1454273566" r:id="rId42"/>
        </w:object>
      </w:r>
      <w:r w:rsidRPr="003B069C">
        <w:t xml:space="preserve"> – коэффициент загрузки; </w:t>
      </w:r>
      <w:r w:rsidRPr="006C2854">
        <w:rPr>
          <w:position w:val="-12"/>
        </w:rPr>
        <w:object w:dxaOrig="840" w:dyaOrig="360">
          <v:shape id="_x0000_i1043" type="#_x0000_t75" style="width:42pt;height:17.25pt" o:ole="">
            <v:imagedata r:id="rId43" o:title=""/>
          </v:shape>
          <o:OLEObject Type="Embed" ProgID="Equation.3" ShapeID="_x0000_i1043" DrawAspect="Content" ObjectID="_1454273567" r:id="rId44"/>
        </w:object>
      </w:r>
      <w:r w:rsidRPr="003B069C">
        <w:t xml:space="preserve"> – математическое ожидание времени обслуживания </w:t>
      </w:r>
      <w:r>
        <w:t>бревна</w:t>
      </w:r>
      <w:r w:rsidRPr="003B069C">
        <w:t xml:space="preserve">. </w:t>
      </w:r>
    </w:p>
    <w:p w:rsidR="000F5CD1" w:rsidRDefault="000F5CD1" w:rsidP="00946FA5">
      <w:pPr>
        <w:ind w:firstLine="709"/>
      </w:pPr>
      <w:r w:rsidRPr="00246B09">
        <w:lastRenderedPageBreak/>
        <w:t>Коэффициент загрузки определяется известным выражением:</w:t>
      </w:r>
      <w:r w:rsidR="00F61684">
        <w:t xml:space="preserve"> </w:t>
      </w:r>
      <w:r w:rsidRPr="006C2854">
        <w:rPr>
          <w:position w:val="-30"/>
        </w:rPr>
        <w:object w:dxaOrig="2340" w:dyaOrig="680">
          <v:shape id="_x0000_i1044" type="#_x0000_t75" style="width:117pt;height:33.75pt" o:ole="">
            <v:imagedata r:id="rId45" o:title=""/>
          </v:shape>
          <o:OLEObject Type="Embed" ProgID="Equation.3" ShapeID="_x0000_i1044" DrawAspect="Content" ObjectID="_1454273568" r:id="rId46"/>
        </w:object>
      </w:r>
      <w:r>
        <w:t xml:space="preserve">, где </w:t>
      </w:r>
      <w:r w:rsidRPr="006C2854">
        <w:rPr>
          <w:position w:val="-10"/>
        </w:rPr>
        <w:object w:dxaOrig="499" w:dyaOrig="320">
          <v:shape id="_x0000_i1045" type="#_x0000_t75" style="width:24.75pt;height:15.75pt" o:ole="">
            <v:imagedata r:id="rId47" o:title=""/>
          </v:shape>
          <o:OLEObject Type="Embed" ProgID="Equation.3" ShapeID="_x0000_i1045" DrawAspect="Content" ObjectID="_1454273569" r:id="rId48"/>
        </w:object>
      </w:r>
      <w:r>
        <w:t xml:space="preserve"> – </w:t>
      </w:r>
      <w:r w:rsidRPr="00246B09">
        <w:t xml:space="preserve">среднее число </w:t>
      </w:r>
      <w:r>
        <w:t>бревен</w:t>
      </w:r>
      <w:r w:rsidRPr="00246B09">
        <w:t xml:space="preserve">, вырабатываемых </w:t>
      </w:r>
      <w:r>
        <w:t>оцилиндровочным станком</w:t>
      </w:r>
      <w:r w:rsidRPr="00246B09">
        <w:t xml:space="preserve"> за единицу времени</w:t>
      </w:r>
      <w:r>
        <w:t>;</w:t>
      </w:r>
      <w:r w:rsidR="00F61684">
        <w:t xml:space="preserve"> </w:t>
      </w:r>
      <w:r w:rsidRPr="006C2854">
        <w:rPr>
          <w:position w:val="-12"/>
        </w:rPr>
        <w:object w:dxaOrig="859" w:dyaOrig="360">
          <v:shape id="_x0000_i1046" type="#_x0000_t75" style="width:42.75pt;height:17.25pt" o:ole="">
            <v:imagedata r:id="rId49" o:title=""/>
          </v:shape>
          <o:OLEObject Type="Embed" ProgID="Equation.3" ShapeID="_x0000_i1046" DrawAspect="Content" ObjectID="_1454273570" r:id="rId50"/>
        </w:object>
      </w:r>
      <w:r>
        <w:t>– математическое ожидание времени обработки оцилиндровочным станком заявки (бревна).</w:t>
      </w:r>
    </w:p>
    <w:p w:rsidR="000F5CD1" w:rsidRPr="00246B09" w:rsidRDefault="000F5CD1" w:rsidP="00946FA5">
      <w:pPr>
        <w:ind w:firstLine="709"/>
      </w:pPr>
      <w:r>
        <w:t>С учетом (1) и (2) величину</w:t>
      </w:r>
      <w:r w:rsidRPr="00373719">
        <w:rPr>
          <w:position w:val="-12"/>
        </w:rPr>
        <w:object w:dxaOrig="760" w:dyaOrig="360">
          <v:shape id="_x0000_i1047" type="#_x0000_t75" style="width:36.75pt;height:17.25pt" o:ole="">
            <v:imagedata r:id="rId51" o:title=""/>
          </v:shape>
          <o:OLEObject Type="Embed" ProgID="Equation.3" ShapeID="_x0000_i1047" DrawAspect="Content" ObjectID="_1454273571" r:id="rId52"/>
        </w:object>
      </w:r>
      <w:r>
        <w:t>можно найти согласно следующему выражению</w:t>
      </w:r>
      <w:r w:rsidRPr="00246B09">
        <w:t>:</w:t>
      </w:r>
    </w:p>
    <w:p w:rsidR="000F5CD1" w:rsidRPr="00246B09" w:rsidRDefault="000D183D" w:rsidP="00946FA5">
      <w:pPr>
        <w:tabs>
          <w:tab w:val="right" w:pos="9356"/>
        </w:tabs>
        <w:ind w:firstLine="709"/>
      </w:pPr>
      <w:r w:rsidRPr="00373719">
        <w:rPr>
          <w:position w:val="-32"/>
        </w:rPr>
        <w:object w:dxaOrig="5700" w:dyaOrig="760">
          <v:shape id="_x0000_i1048" type="#_x0000_t75" style="width:282.75pt;height:36.75pt" o:ole="">
            <v:imagedata r:id="rId53" o:title=""/>
          </v:shape>
          <o:OLEObject Type="Embed" ProgID="Equation.3" ShapeID="_x0000_i1048" DrawAspect="Content" ObjectID="_1454273572" r:id="rId54"/>
        </w:object>
      </w:r>
      <w:r w:rsidR="000F5CD1" w:rsidRPr="00246B09">
        <w:tab/>
        <w:t>(</w:t>
      </w:r>
      <w:r w:rsidR="000F5CD1">
        <w:t>6</w:t>
      </w:r>
      <w:r w:rsidR="000F5CD1" w:rsidRPr="00246B09">
        <w:t>)</w:t>
      </w:r>
    </w:p>
    <w:p w:rsidR="000F5CD1" w:rsidRDefault="000F5CD1" w:rsidP="00946FA5">
      <w:pPr>
        <w:ind w:firstLine="709"/>
      </w:pPr>
      <w:r>
        <w:t xml:space="preserve">Данная модель имеет ряд достоинств, которые заключаются в простоте ее применения и доступности получения экспериментальных данных для ее использования. По выражениям (1) – (3) можно оценить насколько равномерно </w:t>
      </w:r>
      <w:r w:rsidR="00EB1822">
        <w:t>функционирует технологический процесс</w:t>
      </w:r>
      <w:r>
        <w:t>, как повлияет на этот показатель изменение производительности станков. Однако, модель не позволяет учесть ряд факторов, которые в значительной степени влия</w:t>
      </w:r>
      <w:r w:rsidR="00F61684" w:rsidRPr="00B054BC">
        <w:t>ю</w:t>
      </w:r>
      <w:r>
        <w:t xml:space="preserve">т на эффективность технологического процесса, например, ограниченные размеры буфера для оцилиндрованных бревен, их расположение, поломки оборудования, режим работы, время на перестроения станков на различные диаметры оцилиндровки, объем формирующихся отходов, различия в производительности работ разных станков, организацию рабочего времени, </w:t>
      </w:r>
    </w:p>
    <w:p w:rsidR="000F5CD1" w:rsidRDefault="000F5CD1" w:rsidP="00946FA5">
      <w:pPr>
        <w:ind w:firstLine="709"/>
      </w:pPr>
      <w:r>
        <w:t xml:space="preserve">Для учета перечисленных факторов могут применяться имитационные модели, недостаток которых – громоздкость и невозможность </w:t>
      </w:r>
      <w:r w:rsidR="00344FBD">
        <w:t>их</w:t>
      </w:r>
      <w:r>
        <w:t xml:space="preserve"> использования без компьютера.</w:t>
      </w:r>
    </w:p>
    <w:p w:rsidR="000F5CD1" w:rsidRPr="00D92E7F" w:rsidRDefault="000F5CD1" w:rsidP="00946FA5">
      <w:pPr>
        <w:ind w:firstLine="709"/>
      </w:pPr>
      <w:r>
        <w:t>Таким образом, для первичной оценки эффективности сквозных технологий лесопромышленных производств достаточно использовать математический аппарат теории очередей, для более детального анализа целесообразно использовать методы имитационного моделирования.</w:t>
      </w:r>
    </w:p>
    <w:p w:rsidR="000F5CD1" w:rsidRPr="00D92E7F" w:rsidRDefault="000F5CD1" w:rsidP="00946FA5">
      <w:pPr>
        <w:pStyle w:val="ae"/>
      </w:pPr>
      <w:r w:rsidRPr="00D92E7F">
        <w:t>Литература</w:t>
      </w:r>
    </w:p>
    <w:p w:rsidR="000F5CD1" w:rsidRDefault="000F5CD1" w:rsidP="00946FA5">
      <w:pPr>
        <w:pStyle w:val="ab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 w:rsidRPr="002A5909">
        <w:rPr>
          <w:bCs/>
          <w:sz w:val="28"/>
          <w:szCs w:val="28"/>
        </w:rPr>
        <w:t xml:space="preserve">Шегельман, И.Р. Научная школа: Научные основы формирования сквозных технологий лесопромышленных производств [Электронный </w:t>
      </w:r>
      <w:r w:rsidRPr="002A5909">
        <w:rPr>
          <w:bCs/>
          <w:sz w:val="28"/>
          <w:szCs w:val="28"/>
        </w:rPr>
        <w:lastRenderedPageBreak/>
        <w:t>ресурс]. – Режим доступа: </w:t>
      </w:r>
      <w:hyperlink r:id="rId55" w:history="1">
        <w:r w:rsidRPr="002A5909">
          <w:rPr>
            <w:bCs/>
            <w:sz w:val="28"/>
            <w:szCs w:val="28"/>
          </w:rPr>
          <w:t>http://www.famous-scientists.ru/school/948</w:t>
        </w:r>
      </w:hyperlink>
      <w:r w:rsidRPr="002A5909">
        <w:rPr>
          <w:bCs/>
          <w:sz w:val="28"/>
          <w:szCs w:val="28"/>
        </w:rPr>
        <w:t> (доступ свободный) – Загл. с экрана. – Яз.</w:t>
      </w:r>
      <w:r w:rsidR="000F6E38">
        <w:rPr>
          <w:bCs/>
          <w:sz w:val="28"/>
          <w:szCs w:val="28"/>
        </w:rPr>
        <w:t xml:space="preserve"> </w:t>
      </w:r>
      <w:r w:rsidRPr="002A5909">
        <w:rPr>
          <w:bCs/>
          <w:sz w:val="28"/>
          <w:szCs w:val="28"/>
        </w:rPr>
        <w:t>рус.</w:t>
      </w:r>
    </w:p>
    <w:p w:rsidR="000F5CD1" w:rsidRPr="002A5909" w:rsidRDefault="000F5CD1" w:rsidP="00946FA5">
      <w:pPr>
        <w:pStyle w:val="ab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 w:rsidRPr="002A5909">
        <w:rPr>
          <w:bCs/>
          <w:sz w:val="28"/>
          <w:szCs w:val="28"/>
        </w:rPr>
        <w:t>Шегельман, И.Р., Будник П.В. Классификация сквозных технологий заготовки биомассы дерева [Текст] // Перспективы науки, 2012. – № 4(31). – С. 90-92.</w:t>
      </w:r>
    </w:p>
    <w:p w:rsidR="000F5CD1" w:rsidRPr="002A5909" w:rsidRDefault="007536FB" w:rsidP="00946FA5">
      <w:pPr>
        <w:pStyle w:val="ab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Воронин, А.</w:t>
      </w:r>
      <w:r w:rsidR="000F5CD1" w:rsidRPr="002A5909">
        <w:rPr>
          <w:bCs/>
          <w:sz w:val="28"/>
          <w:szCs w:val="28"/>
        </w:rPr>
        <w:t>В. Математические модели и методы в планировании и управлении предприятием ЦБП [Текст]</w:t>
      </w:r>
      <w:r>
        <w:rPr>
          <w:bCs/>
          <w:sz w:val="28"/>
          <w:szCs w:val="28"/>
        </w:rPr>
        <w:t>: Монография / А.В. Воронин, В.</w:t>
      </w:r>
      <w:r w:rsidR="000F5CD1" w:rsidRPr="002A5909">
        <w:rPr>
          <w:bCs/>
          <w:sz w:val="28"/>
          <w:szCs w:val="28"/>
        </w:rPr>
        <w:t>А. Кузнецов. – Петрозаводск: Изд-во ПетрГУ, 2000. – 256 с.</w:t>
      </w:r>
    </w:p>
    <w:p w:rsidR="000F5CD1" w:rsidRPr="002A5909" w:rsidRDefault="000F5CD1" w:rsidP="00946FA5">
      <w:pPr>
        <w:pStyle w:val="ab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 w:rsidRPr="002A5909">
        <w:rPr>
          <w:bCs/>
          <w:sz w:val="28"/>
          <w:szCs w:val="28"/>
        </w:rPr>
        <w:t>Крупко,</w:t>
      </w:r>
      <w:r w:rsidR="004A1015">
        <w:rPr>
          <w:bCs/>
          <w:sz w:val="28"/>
          <w:szCs w:val="28"/>
        </w:rPr>
        <w:t xml:space="preserve"> А.</w:t>
      </w:r>
      <w:r w:rsidRPr="002A5909">
        <w:rPr>
          <w:bCs/>
          <w:sz w:val="28"/>
          <w:szCs w:val="28"/>
        </w:rPr>
        <w:t xml:space="preserve">М. Исследования направлений повышения эффективности автомобильного транспорта леса [Электронный ресурс] </w:t>
      </w:r>
      <w:r w:rsidR="007536FB">
        <w:rPr>
          <w:bCs/>
          <w:sz w:val="28"/>
          <w:szCs w:val="28"/>
        </w:rPr>
        <w:t xml:space="preserve">// «Инженерный вестник Дона», 2012, </w:t>
      </w:r>
      <w:r w:rsidRPr="002A5909">
        <w:rPr>
          <w:bCs/>
          <w:sz w:val="28"/>
          <w:szCs w:val="28"/>
        </w:rPr>
        <w:t xml:space="preserve">№3. – </w:t>
      </w:r>
      <w:r w:rsidRPr="002A5909">
        <w:rPr>
          <w:sz w:val="28"/>
          <w:szCs w:val="28"/>
        </w:rPr>
        <w:t>Режим доступа: http://www.ivdon.ru/magazine/archive/n3y2012/984 (доступ свободный) – Загл. с экрана. – Яз.</w:t>
      </w:r>
      <w:r w:rsidR="000F6E38">
        <w:rPr>
          <w:sz w:val="28"/>
          <w:szCs w:val="28"/>
        </w:rPr>
        <w:t xml:space="preserve"> </w:t>
      </w:r>
      <w:r w:rsidRPr="002A5909">
        <w:rPr>
          <w:sz w:val="28"/>
          <w:szCs w:val="28"/>
        </w:rPr>
        <w:t>рус.</w:t>
      </w:r>
    </w:p>
    <w:p w:rsidR="000F5CD1" w:rsidRPr="002A5909" w:rsidRDefault="000F5CD1" w:rsidP="00946FA5">
      <w:pPr>
        <w:pStyle w:val="ab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 w:rsidRPr="002A5909">
        <w:rPr>
          <w:bCs/>
          <w:sz w:val="28"/>
          <w:szCs w:val="28"/>
        </w:rPr>
        <w:t>Кузнецов</w:t>
      </w:r>
      <w:r w:rsidR="004A1015">
        <w:rPr>
          <w:bCs/>
          <w:sz w:val="28"/>
          <w:szCs w:val="28"/>
        </w:rPr>
        <w:t xml:space="preserve"> В.</w:t>
      </w:r>
      <w:r w:rsidRPr="002A5909">
        <w:rPr>
          <w:bCs/>
          <w:sz w:val="28"/>
          <w:szCs w:val="28"/>
        </w:rPr>
        <w:t>А.</w:t>
      </w:r>
      <w:r w:rsidR="004A1015">
        <w:rPr>
          <w:bCs/>
          <w:sz w:val="28"/>
          <w:szCs w:val="28"/>
        </w:rPr>
        <w:t>, Крупко А.М.</w:t>
      </w:r>
      <w:r w:rsidRPr="002A5909">
        <w:rPr>
          <w:bCs/>
          <w:sz w:val="28"/>
          <w:szCs w:val="28"/>
        </w:rPr>
        <w:t xml:space="preserve"> Задача оптимизации транспортно-производственных планов лесопромышленного предприятия [Текст] // Наука и бизнес: пути развития. – 2011. – №5(6). – С. 48-52.</w:t>
      </w:r>
    </w:p>
    <w:p w:rsidR="000F5CD1" w:rsidRPr="002A5909" w:rsidRDefault="000F5CD1" w:rsidP="00946FA5">
      <w:pPr>
        <w:pStyle w:val="ab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 w:rsidRPr="002A5909">
        <w:rPr>
          <w:bCs/>
          <w:sz w:val="28"/>
          <w:szCs w:val="28"/>
        </w:rPr>
        <w:t>Чулуунбаатар, Б. Алгоритм рационального транспортного освоения арендуемых участков лесного фонда методом динамического программирования [Текст] // Известия Санкт-Петербурской лесотехнической академии. – 2009. – №188. – С. 180-187.</w:t>
      </w:r>
    </w:p>
    <w:p w:rsidR="000F5CD1" w:rsidRPr="002A5909" w:rsidRDefault="004A1015" w:rsidP="00946FA5">
      <w:pPr>
        <w:pStyle w:val="ab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Шиловский, В.</w:t>
      </w:r>
      <w:r w:rsidR="000F5CD1" w:rsidRPr="002A5909">
        <w:rPr>
          <w:bCs/>
          <w:sz w:val="28"/>
          <w:szCs w:val="28"/>
        </w:rPr>
        <w:t>Н. Надежность машин и оборудования [Текст]</w:t>
      </w:r>
      <w:r>
        <w:rPr>
          <w:bCs/>
          <w:sz w:val="28"/>
          <w:szCs w:val="28"/>
        </w:rPr>
        <w:t>: Учеб. Пособие / В.Н. Шиловский, А.</w:t>
      </w:r>
      <w:r w:rsidR="000F5CD1" w:rsidRPr="002A5909">
        <w:rPr>
          <w:bCs/>
          <w:sz w:val="28"/>
          <w:szCs w:val="28"/>
        </w:rPr>
        <w:t>В. Питухин. – Петрозаводск: Изд-во ПетрГУ, 2004. – 128 с.</w:t>
      </w:r>
    </w:p>
    <w:p w:rsidR="000F5CD1" w:rsidRPr="002A5909" w:rsidRDefault="004A1015" w:rsidP="00946FA5">
      <w:pPr>
        <w:pStyle w:val="ab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>
        <w:rPr>
          <w:sz w:val="28"/>
          <w:szCs w:val="28"/>
        </w:rPr>
        <w:t>Амалицкий, В.</w:t>
      </w:r>
      <w:r w:rsidR="000F5CD1" w:rsidRPr="002A5909">
        <w:rPr>
          <w:sz w:val="28"/>
          <w:szCs w:val="28"/>
        </w:rPr>
        <w:t>В. Оборудование отрасли [Текст]</w:t>
      </w:r>
      <w:r w:rsidR="009C615D">
        <w:rPr>
          <w:sz w:val="28"/>
          <w:szCs w:val="28"/>
        </w:rPr>
        <w:t>: учебник / В.</w:t>
      </w:r>
      <w:r w:rsidR="000F5CD1" w:rsidRPr="002A5909">
        <w:rPr>
          <w:sz w:val="28"/>
          <w:szCs w:val="28"/>
        </w:rPr>
        <w:t>В Амалиц</w:t>
      </w:r>
      <w:r w:rsidR="009C615D">
        <w:rPr>
          <w:sz w:val="28"/>
          <w:szCs w:val="28"/>
        </w:rPr>
        <w:t>кий, В.</w:t>
      </w:r>
      <w:r w:rsidR="000F5CD1" w:rsidRPr="002A5909">
        <w:rPr>
          <w:sz w:val="28"/>
          <w:szCs w:val="28"/>
        </w:rPr>
        <w:t xml:space="preserve">В Амалицкий. – М.: </w:t>
      </w:r>
      <w:r w:rsidR="000F5CD1" w:rsidRPr="002A5909">
        <w:rPr>
          <w:bCs/>
          <w:sz w:val="28"/>
          <w:szCs w:val="28"/>
        </w:rPr>
        <w:t>ГОУ ВПО МГУЛ, 2006. – 584 с.</w:t>
      </w:r>
    </w:p>
    <w:p w:rsidR="000F5CD1" w:rsidRPr="002A5909" w:rsidRDefault="00FE270C" w:rsidP="00946FA5">
      <w:pPr>
        <w:pStyle w:val="ab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Якимович, С.</w:t>
      </w:r>
      <w:r w:rsidR="000F5CD1" w:rsidRPr="002A5909">
        <w:rPr>
          <w:bCs/>
          <w:sz w:val="28"/>
          <w:szCs w:val="28"/>
        </w:rPr>
        <w:t>Б. Синхронизация обрабатывающе-транспортных систем заготовки и первичной обработки древесины [Текст]</w:t>
      </w:r>
      <w:r>
        <w:rPr>
          <w:bCs/>
          <w:sz w:val="28"/>
          <w:szCs w:val="28"/>
        </w:rPr>
        <w:t>: Монография / С.</w:t>
      </w:r>
      <w:r w:rsidR="000F5CD1" w:rsidRPr="002A5909">
        <w:rPr>
          <w:bCs/>
          <w:sz w:val="28"/>
          <w:szCs w:val="28"/>
        </w:rPr>
        <w:t xml:space="preserve">Б. </w:t>
      </w:r>
      <w:r>
        <w:rPr>
          <w:bCs/>
          <w:sz w:val="28"/>
          <w:szCs w:val="28"/>
        </w:rPr>
        <w:t>Якимович, М.</w:t>
      </w:r>
      <w:r w:rsidR="000F5CD1" w:rsidRPr="002A5909">
        <w:rPr>
          <w:bCs/>
          <w:sz w:val="28"/>
          <w:szCs w:val="28"/>
        </w:rPr>
        <w:t>А. Тетерина. – Йошкар-Ола: Марийский государственный университет, 2011. – 201 с.</w:t>
      </w:r>
    </w:p>
    <w:p w:rsidR="000F5CD1" w:rsidRPr="002A5909" w:rsidRDefault="00FE270C" w:rsidP="00946FA5">
      <w:pPr>
        <w:pStyle w:val="ab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Шегельман И.</w:t>
      </w:r>
      <w:r w:rsidR="000F5CD1" w:rsidRPr="002A5909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>, Будник П. В., Морозов Е.В.</w:t>
      </w:r>
      <w:r w:rsidR="000F5CD1" w:rsidRPr="002A5909">
        <w:rPr>
          <w:bCs/>
          <w:sz w:val="28"/>
          <w:szCs w:val="28"/>
        </w:rPr>
        <w:t xml:space="preserve"> Выбор режимов работы лесосечных машин с применением методов теории очередей [Текст]</w:t>
      </w:r>
      <w:r>
        <w:rPr>
          <w:bCs/>
          <w:sz w:val="28"/>
          <w:szCs w:val="28"/>
        </w:rPr>
        <w:t xml:space="preserve"> </w:t>
      </w:r>
      <w:r w:rsidR="000F5CD1" w:rsidRPr="002A5909">
        <w:rPr>
          <w:bCs/>
          <w:sz w:val="28"/>
          <w:szCs w:val="28"/>
        </w:rPr>
        <w:t>// Глобальный научный потенциал, 2012. – № 12. – С. 56-60.</w:t>
      </w:r>
    </w:p>
    <w:p w:rsidR="000F5CD1" w:rsidRPr="002A5909" w:rsidRDefault="001708A6" w:rsidP="00946FA5">
      <w:pPr>
        <w:pStyle w:val="ab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Будник, П.</w:t>
      </w:r>
      <w:r w:rsidR="000F5CD1" w:rsidRPr="002A5909">
        <w:rPr>
          <w:bCs/>
          <w:sz w:val="28"/>
          <w:szCs w:val="28"/>
        </w:rPr>
        <w:t>В. Обоснование технологических решений, повышающих эффективность заготовки сортиментов и лесосечных отходов, на основе функционально-технологического анализа [Текст]: автореф. … дис. канд. техн. наук: 05.21.01 / Будник Павле Владимирович – Петрозаводск, 2011. – 22 с.</w:t>
      </w:r>
    </w:p>
    <w:p w:rsidR="000F5CD1" w:rsidRPr="002A5909" w:rsidRDefault="000F5CD1" w:rsidP="00946FA5">
      <w:pPr>
        <w:pStyle w:val="ab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 w:rsidRPr="002A5909">
        <w:rPr>
          <w:sz w:val="28"/>
          <w:szCs w:val="28"/>
        </w:rPr>
        <w:t>Редькин,</w:t>
      </w:r>
      <w:r w:rsidR="001708A6">
        <w:rPr>
          <w:sz w:val="28"/>
          <w:szCs w:val="28"/>
        </w:rPr>
        <w:t xml:space="preserve"> А.</w:t>
      </w:r>
      <w:r w:rsidRPr="002A5909">
        <w:rPr>
          <w:sz w:val="28"/>
          <w:szCs w:val="28"/>
        </w:rPr>
        <w:t>К. Применение теории массового обслуживания на лесозаготовках</w:t>
      </w:r>
      <w:r w:rsidR="001708A6">
        <w:rPr>
          <w:sz w:val="28"/>
          <w:szCs w:val="28"/>
        </w:rPr>
        <w:t xml:space="preserve"> </w:t>
      </w:r>
      <w:r w:rsidRPr="002A5909">
        <w:rPr>
          <w:sz w:val="28"/>
          <w:szCs w:val="28"/>
        </w:rPr>
        <w:t>[Текст]: Монография.</w:t>
      </w:r>
      <w:r w:rsidR="001708A6">
        <w:rPr>
          <w:sz w:val="28"/>
          <w:szCs w:val="28"/>
        </w:rPr>
        <w:t xml:space="preserve"> / А.</w:t>
      </w:r>
      <w:r w:rsidRPr="002A5909">
        <w:rPr>
          <w:sz w:val="28"/>
          <w:szCs w:val="28"/>
        </w:rPr>
        <w:t>К. Редькин – М: Лесная промышленность, 1973.– 152 с.</w:t>
      </w:r>
    </w:p>
    <w:p w:rsidR="000F5CD1" w:rsidRPr="002A5909" w:rsidRDefault="000F5CD1" w:rsidP="00946FA5">
      <w:pPr>
        <w:pStyle w:val="ab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2A5909">
        <w:rPr>
          <w:sz w:val="28"/>
          <w:szCs w:val="28"/>
        </w:rPr>
        <w:t>Суханов,</w:t>
      </w:r>
      <w:r w:rsidR="001708A6">
        <w:rPr>
          <w:sz w:val="28"/>
          <w:szCs w:val="28"/>
        </w:rPr>
        <w:t xml:space="preserve"> Ю.</w:t>
      </w:r>
      <w:r w:rsidRPr="002A5909">
        <w:rPr>
          <w:sz w:val="28"/>
          <w:szCs w:val="28"/>
        </w:rPr>
        <w:t>В. Имитационное моделирование операций трелевки форвардером: алгоритм</w:t>
      </w:r>
      <w:r w:rsidR="001708A6">
        <w:rPr>
          <w:sz w:val="28"/>
          <w:szCs w:val="28"/>
        </w:rPr>
        <w:t>ы и реализация [Текст] / Ю.В. Суханов, А.А. Селиверстов, А.П. Соколов, С.</w:t>
      </w:r>
      <w:r w:rsidRPr="002A5909">
        <w:rPr>
          <w:sz w:val="28"/>
          <w:szCs w:val="28"/>
        </w:rPr>
        <w:t xml:space="preserve">Н. Перский // </w:t>
      </w:r>
      <w:hyperlink r:id="rId56" w:history="1">
        <w:r w:rsidRPr="002A5909">
          <w:rPr>
            <w:sz w:val="28"/>
            <w:szCs w:val="28"/>
          </w:rPr>
          <w:t>ResourcesandTechnology</w:t>
        </w:r>
      </w:hyperlink>
      <w:r w:rsidRPr="002A5909">
        <w:rPr>
          <w:sz w:val="28"/>
          <w:szCs w:val="28"/>
        </w:rPr>
        <w:t>. – 2012. – Т.9. </w:t>
      </w:r>
      <w:hyperlink r:id="rId57" w:history="1">
        <w:r w:rsidRPr="002A5909">
          <w:rPr>
            <w:sz w:val="28"/>
            <w:szCs w:val="28"/>
          </w:rPr>
          <w:t>№1</w:t>
        </w:r>
      </w:hyperlink>
      <w:r w:rsidRPr="002A5909">
        <w:rPr>
          <w:sz w:val="28"/>
          <w:szCs w:val="28"/>
        </w:rPr>
        <w:t>. – С. 058-061.</w:t>
      </w:r>
    </w:p>
    <w:p w:rsidR="000F5CD1" w:rsidRPr="002A5909" w:rsidRDefault="001708A6" w:rsidP="00946FA5">
      <w:pPr>
        <w:pStyle w:val="ab"/>
        <w:numPr>
          <w:ilvl w:val="0"/>
          <w:numId w:val="1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Суханов, Ю.</w:t>
      </w:r>
      <w:r w:rsidR="000F5CD1" w:rsidRPr="002A5909">
        <w:rPr>
          <w:sz w:val="28"/>
          <w:szCs w:val="28"/>
        </w:rPr>
        <w:t>В. Имитационное моделирование работы харвестера: алгоритмы и реализация</w:t>
      </w:r>
      <w:r>
        <w:rPr>
          <w:sz w:val="28"/>
          <w:szCs w:val="28"/>
        </w:rPr>
        <w:t xml:space="preserve"> </w:t>
      </w:r>
      <w:r w:rsidR="000F5CD1" w:rsidRPr="002A5909">
        <w:rPr>
          <w:sz w:val="28"/>
          <w:szCs w:val="28"/>
        </w:rPr>
        <w:t>[</w:t>
      </w:r>
      <w:r w:rsidRPr="002A5909">
        <w:rPr>
          <w:sz w:val="28"/>
          <w:szCs w:val="28"/>
        </w:rPr>
        <w:t>Текст</w:t>
      </w:r>
      <w:r w:rsidR="000F5CD1" w:rsidRPr="002A5909">
        <w:rPr>
          <w:sz w:val="28"/>
          <w:szCs w:val="28"/>
        </w:rPr>
        <w:t xml:space="preserve">] / Суханов Ю.В., Селиверстов А.А., Соколов А.П., Сюнёв В.С. // </w:t>
      </w:r>
      <w:hyperlink r:id="rId58" w:history="1">
        <w:r w:rsidR="000F5CD1" w:rsidRPr="002A5909">
          <w:rPr>
            <w:sz w:val="28"/>
            <w:szCs w:val="28"/>
          </w:rPr>
          <w:t>Ученые записки Петрозаводского государственного университета. Серия: Естественные и технические науки</w:t>
        </w:r>
      </w:hyperlink>
      <w:r w:rsidR="000F5CD1" w:rsidRPr="002A5909">
        <w:rPr>
          <w:sz w:val="28"/>
          <w:szCs w:val="28"/>
        </w:rPr>
        <w:t xml:space="preserve">. – 2012. – Т.2. </w:t>
      </w:r>
      <w:hyperlink r:id="rId59" w:history="1">
        <w:r w:rsidR="000F5CD1" w:rsidRPr="002A5909">
          <w:rPr>
            <w:sz w:val="28"/>
            <w:szCs w:val="28"/>
          </w:rPr>
          <w:t>№8(129)</w:t>
        </w:r>
      </w:hyperlink>
      <w:r w:rsidR="000F5CD1" w:rsidRPr="002A5909">
        <w:rPr>
          <w:sz w:val="28"/>
          <w:szCs w:val="28"/>
        </w:rPr>
        <w:t xml:space="preserve">. </w:t>
      </w:r>
      <w:r w:rsidR="000F5CD1" w:rsidRPr="001708A6">
        <w:rPr>
          <w:sz w:val="28"/>
          <w:szCs w:val="28"/>
        </w:rPr>
        <w:t xml:space="preserve">– </w:t>
      </w:r>
      <w:r w:rsidR="000F5CD1" w:rsidRPr="002A5909">
        <w:rPr>
          <w:sz w:val="28"/>
          <w:szCs w:val="28"/>
        </w:rPr>
        <w:t>С. 49-51.</w:t>
      </w:r>
    </w:p>
    <w:p w:rsidR="000F5CD1" w:rsidRPr="002A5909" w:rsidRDefault="000F5CD1" w:rsidP="00946FA5">
      <w:pPr>
        <w:pStyle w:val="ab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2A5909">
        <w:rPr>
          <w:sz w:val="28"/>
          <w:szCs w:val="28"/>
        </w:rPr>
        <w:t>Шадрин, А.А. Технология и проектирование гибких лесообрабатывающих процессов лесозаготовительных предприятий [Текст]: дис. док.техн. наук: 05. 21. 01. – М., 2009. – 352 с.</w:t>
      </w:r>
    </w:p>
    <w:p w:rsidR="000F5CD1" w:rsidRPr="002A5909" w:rsidRDefault="000F5CD1" w:rsidP="00946FA5">
      <w:pPr>
        <w:pStyle w:val="ab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 w:rsidRPr="002A5909">
        <w:rPr>
          <w:bCs/>
          <w:sz w:val="28"/>
          <w:szCs w:val="28"/>
        </w:rPr>
        <w:t xml:space="preserve">Шегельман, И.Р. Технологические факторы, влияющие на неравномерность технологического процесса производства оцилиндрованных бревен для деревянного домостроения </w:t>
      </w:r>
      <w:r w:rsidRPr="002A5909">
        <w:rPr>
          <w:sz w:val="28"/>
          <w:szCs w:val="28"/>
        </w:rPr>
        <w:t xml:space="preserve">[Электронный ресурс] </w:t>
      </w:r>
      <w:r w:rsidRPr="002A5909">
        <w:rPr>
          <w:bCs/>
          <w:sz w:val="28"/>
          <w:szCs w:val="28"/>
        </w:rPr>
        <w:t xml:space="preserve">/ И.Р. Шегельман, П.В. Будник, В.Н. Баклагин, А.В. Демчук // «Инженерный вестник Дона», 2013, №4. – Режим доступа </w:t>
      </w:r>
      <w:r w:rsidRPr="002A5909">
        <w:rPr>
          <w:sz w:val="28"/>
          <w:szCs w:val="28"/>
        </w:rPr>
        <w:t>http://www.ivdon.ru/magazine/archive/n4y2013/1889</w:t>
      </w:r>
      <w:r w:rsidRPr="002A5909">
        <w:rPr>
          <w:bCs/>
          <w:sz w:val="28"/>
          <w:szCs w:val="28"/>
        </w:rPr>
        <w:t xml:space="preserve"> (доступ свободный) – Загл. с экрана. – Яз.</w:t>
      </w:r>
      <w:r w:rsidR="000F6E38">
        <w:rPr>
          <w:bCs/>
          <w:sz w:val="28"/>
          <w:szCs w:val="28"/>
        </w:rPr>
        <w:t xml:space="preserve"> </w:t>
      </w:r>
      <w:r w:rsidRPr="002A5909">
        <w:rPr>
          <w:bCs/>
          <w:sz w:val="28"/>
          <w:szCs w:val="28"/>
        </w:rPr>
        <w:t>рус.</w:t>
      </w:r>
    </w:p>
    <w:p w:rsidR="001F28CE" w:rsidRDefault="000F5CD1" w:rsidP="001F28CE">
      <w:pPr>
        <w:pStyle w:val="ab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 w:rsidRPr="002A5909">
        <w:rPr>
          <w:bCs/>
          <w:sz w:val="28"/>
          <w:szCs w:val="28"/>
        </w:rPr>
        <w:lastRenderedPageBreak/>
        <w:t xml:space="preserve">Будник, П.В. </w:t>
      </w:r>
      <w:r w:rsidRPr="002A5909">
        <w:rPr>
          <w:sz w:val="28"/>
          <w:szCs w:val="28"/>
        </w:rPr>
        <w:t xml:space="preserve">Исследования параметров предмета труда технологических линий по производству оцилиндрованных бревен для деревянного домостроения [Электронный ресурс] </w:t>
      </w:r>
      <w:r w:rsidRPr="002A5909">
        <w:rPr>
          <w:bCs/>
          <w:sz w:val="28"/>
          <w:szCs w:val="28"/>
        </w:rPr>
        <w:t xml:space="preserve">/ П.В. Будник, В.Н. Баклагин, А.В. Демчук // «Инженерный вестник Дона», 2013, №4. – Режим доступа </w:t>
      </w:r>
      <w:hyperlink r:id="rId60" w:history="1">
        <w:r w:rsidRPr="002A5909">
          <w:rPr>
            <w:sz w:val="28"/>
            <w:szCs w:val="28"/>
          </w:rPr>
          <w:t>http://www.ivdon.ru/magazine/archive/n4y2013/2014</w:t>
        </w:r>
      </w:hyperlink>
      <w:r w:rsidRPr="002A5909">
        <w:rPr>
          <w:bCs/>
          <w:sz w:val="28"/>
          <w:szCs w:val="28"/>
        </w:rPr>
        <w:t xml:space="preserve"> (доступ свободный) – Загл. с экрана. – Яз.</w:t>
      </w:r>
      <w:r w:rsidR="000F6E38">
        <w:rPr>
          <w:bCs/>
          <w:sz w:val="28"/>
          <w:szCs w:val="28"/>
        </w:rPr>
        <w:t xml:space="preserve"> </w:t>
      </w:r>
      <w:r w:rsidRPr="002A5909">
        <w:rPr>
          <w:bCs/>
          <w:sz w:val="28"/>
          <w:szCs w:val="28"/>
        </w:rPr>
        <w:t>рус.</w:t>
      </w:r>
    </w:p>
    <w:p w:rsidR="001F28CE" w:rsidRDefault="009771B6" w:rsidP="001F28CE">
      <w:pPr>
        <w:pStyle w:val="ab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 w:rsidRPr="001F28CE">
        <w:rPr>
          <w:bCs/>
          <w:sz w:val="28"/>
          <w:szCs w:val="28"/>
        </w:rPr>
        <w:t>Шегельман, И.</w:t>
      </w:r>
      <w:r w:rsidR="000F5CD1" w:rsidRPr="001F28CE">
        <w:rPr>
          <w:bCs/>
          <w:sz w:val="28"/>
          <w:szCs w:val="28"/>
        </w:rPr>
        <w:t xml:space="preserve">Р. </w:t>
      </w:r>
      <w:r w:rsidR="000F5CD1" w:rsidRPr="001F28CE">
        <w:rPr>
          <w:sz w:val="28"/>
          <w:szCs w:val="28"/>
        </w:rPr>
        <w:t xml:space="preserve">Исследования объемов энергетических ресурсов, образующихся на технологических линиях по производству оцилиндрованных бревен для деревянного домостроения [Электронный ресурс] </w:t>
      </w:r>
      <w:r w:rsidR="000F5CD1" w:rsidRPr="001F28CE">
        <w:rPr>
          <w:bCs/>
          <w:sz w:val="28"/>
          <w:szCs w:val="28"/>
        </w:rPr>
        <w:t xml:space="preserve">/ И. Р. Шегельман, П.В. Будник, А.В. Демчук // «Инженерный вестник Дона», 2014, № 1. – Режим доступа </w:t>
      </w:r>
      <w:r w:rsidR="001F28CE" w:rsidRPr="001F28CE">
        <w:rPr>
          <w:bCs/>
          <w:sz w:val="28"/>
          <w:szCs w:val="28"/>
        </w:rPr>
        <w:t>http://www.ivdon.ru/magazine/archive/n1y2014/2234</w:t>
      </w:r>
      <w:r w:rsidR="000F5CD1" w:rsidRPr="001F28CE">
        <w:rPr>
          <w:bCs/>
          <w:sz w:val="28"/>
          <w:szCs w:val="28"/>
        </w:rPr>
        <w:t xml:space="preserve"> (доступ свободный) – Загл. с экрана. – Яз.</w:t>
      </w:r>
      <w:r w:rsidR="000F6E38" w:rsidRPr="001F28CE">
        <w:rPr>
          <w:bCs/>
          <w:sz w:val="28"/>
          <w:szCs w:val="28"/>
        </w:rPr>
        <w:t xml:space="preserve"> </w:t>
      </w:r>
      <w:r w:rsidR="000F5CD1" w:rsidRPr="001F28CE">
        <w:rPr>
          <w:bCs/>
          <w:sz w:val="28"/>
          <w:szCs w:val="28"/>
        </w:rPr>
        <w:t>рус.</w:t>
      </w:r>
    </w:p>
    <w:p w:rsidR="000F5CD1" w:rsidRPr="001F28CE" w:rsidRDefault="009771B6" w:rsidP="001F28CE">
      <w:pPr>
        <w:pStyle w:val="ab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 w:rsidRPr="001F28CE">
        <w:rPr>
          <w:bCs/>
          <w:sz w:val="28"/>
          <w:szCs w:val="28"/>
        </w:rPr>
        <w:t>Шегельман, И.</w:t>
      </w:r>
      <w:r w:rsidR="000F5CD1" w:rsidRPr="001F28CE">
        <w:rPr>
          <w:bCs/>
          <w:sz w:val="28"/>
          <w:szCs w:val="28"/>
        </w:rPr>
        <w:t>Р. Применение теории массового обслуживания к моделированию режимов работы лесозагот</w:t>
      </w:r>
      <w:r w:rsidRPr="001F28CE">
        <w:rPr>
          <w:bCs/>
          <w:sz w:val="28"/>
          <w:szCs w:val="28"/>
        </w:rPr>
        <w:t>овительных машин [текст] / И.Р. Шегельман, П.В. Будник, Е.</w:t>
      </w:r>
      <w:r w:rsidR="000F5CD1" w:rsidRPr="001F28CE">
        <w:rPr>
          <w:bCs/>
          <w:sz w:val="28"/>
          <w:szCs w:val="28"/>
        </w:rPr>
        <w:t>В. Морозов // Политематический сетевой электронный научный журнал Кубанского государственного аграрного университета. – 2012.</w:t>
      </w:r>
      <w:r w:rsidR="000F5CD1" w:rsidRPr="001F28CE">
        <w:rPr>
          <w:sz w:val="28"/>
          <w:szCs w:val="28"/>
        </w:rPr>
        <w:t>–</w:t>
      </w:r>
      <w:hyperlink r:id="rId61" w:history="1">
        <w:r w:rsidR="000F5CD1" w:rsidRPr="001F28CE">
          <w:rPr>
            <w:sz w:val="28"/>
            <w:szCs w:val="28"/>
          </w:rPr>
          <w:t>№84(10)</w:t>
        </w:r>
      </w:hyperlink>
      <w:r w:rsidR="000F5CD1" w:rsidRPr="001F28CE">
        <w:rPr>
          <w:sz w:val="28"/>
          <w:szCs w:val="28"/>
        </w:rPr>
        <w:t>. – С. 286-297.</w:t>
      </w:r>
    </w:p>
    <w:p w:rsidR="000F5CD1" w:rsidRPr="002A5909" w:rsidRDefault="00515F1C" w:rsidP="00946FA5">
      <w:pPr>
        <w:pStyle w:val="ab"/>
        <w:numPr>
          <w:ilvl w:val="0"/>
          <w:numId w:val="1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Якимович, С.</w:t>
      </w:r>
      <w:r w:rsidR="000F5CD1" w:rsidRPr="002A5909">
        <w:rPr>
          <w:sz w:val="28"/>
          <w:szCs w:val="28"/>
        </w:rPr>
        <w:t>Б. Теория синтеза оптимальных процессов: проектирование систем заготовки и обработки древесины и управление ими [Текст]</w:t>
      </w:r>
      <w:r>
        <w:rPr>
          <w:sz w:val="28"/>
          <w:szCs w:val="28"/>
        </w:rPr>
        <w:t>: Монография / С.</w:t>
      </w:r>
      <w:r w:rsidR="000F5CD1" w:rsidRPr="002A5909">
        <w:rPr>
          <w:sz w:val="28"/>
          <w:szCs w:val="28"/>
        </w:rPr>
        <w:t>Б. Якимович – Пермь: Изд-во Пермской ГСХА, 2006. – 249 с.</w:t>
      </w:r>
    </w:p>
    <w:p w:rsidR="000F5CD1" w:rsidRPr="002A5909" w:rsidRDefault="000F5CD1" w:rsidP="00946FA5">
      <w:pPr>
        <w:pStyle w:val="ab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2A5909">
        <w:rPr>
          <w:sz w:val="28"/>
          <w:szCs w:val="28"/>
        </w:rPr>
        <w:t>Нейлор, Т. Машинные имитационные эксперименты с моделями экономических систем</w:t>
      </w:r>
      <w:r w:rsidR="00515F1C">
        <w:rPr>
          <w:sz w:val="28"/>
          <w:szCs w:val="28"/>
        </w:rPr>
        <w:t xml:space="preserve"> </w:t>
      </w:r>
      <w:r w:rsidRPr="002A5909">
        <w:rPr>
          <w:sz w:val="28"/>
          <w:szCs w:val="28"/>
        </w:rPr>
        <w:t>[Текст] / Т. Нейлор. – М.: Мир, 1975. – 500 с.</w:t>
      </w:r>
    </w:p>
    <w:p w:rsidR="000F5CD1" w:rsidRPr="007F644D" w:rsidRDefault="000F5CD1" w:rsidP="00946FA5">
      <w:pPr>
        <w:pStyle w:val="ab"/>
        <w:numPr>
          <w:ilvl w:val="0"/>
          <w:numId w:val="1"/>
        </w:numPr>
        <w:ind w:left="0" w:firstLine="426"/>
        <w:rPr>
          <w:sz w:val="28"/>
          <w:szCs w:val="28"/>
          <w:lang w:val="en-US"/>
        </w:rPr>
      </w:pPr>
      <w:r w:rsidRPr="002A5909">
        <w:rPr>
          <w:sz w:val="28"/>
          <w:szCs w:val="28"/>
          <w:lang w:val="en-US"/>
        </w:rPr>
        <w:t>Curry</w:t>
      </w:r>
      <w:r w:rsidR="007F644D" w:rsidRPr="007F644D">
        <w:rPr>
          <w:sz w:val="28"/>
          <w:szCs w:val="28"/>
          <w:lang w:val="en-US"/>
        </w:rPr>
        <w:t>,</w:t>
      </w:r>
      <w:r w:rsidRPr="002A5909">
        <w:rPr>
          <w:sz w:val="28"/>
          <w:szCs w:val="28"/>
          <w:lang w:val="en-US"/>
        </w:rPr>
        <w:t xml:space="preserve"> G. L. Manufacturing systems modeling and Analysis / G. L. Curry, R. M. Feldman / Springer-Verlag Berlin Heidelberg, 2009. – 338 </w:t>
      </w:r>
      <w:r w:rsidR="007F644D">
        <w:rPr>
          <w:sz w:val="28"/>
          <w:szCs w:val="28"/>
          <w:lang w:val="en-US"/>
        </w:rPr>
        <w:t>p</w:t>
      </w:r>
      <w:r w:rsidR="002B216C">
        <w:rPr>
          <w:sz w:val="28"/>
          <w:szCs w:val="28"/>
          <w:lang w:val="en-US"/>
        </w:rPr>
        <w:t>p.</w:t>
      </w:r>
    </w:p>
    <w:p w:rsidR="000F5CD1" w:rsidRPr="002B216C" w:rsidRDefault="007F644D" w:rsidP="002B216C">
      <w:pPr>
        <w:pStyle w:val="ab"/>
        <w:numPr>
          <w:ilvl w:val="0"/>
          <w:numId w:val="1"/>
        </w:numPr>
        <w:ind w:left="0" w:firstLine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Cooper</w:t>
      </w:r>
      <w:r w:rsidRPr="007F644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R. B. Introduction to </w:t>
      </w:r>
      <w:r w:rsidR="002B216C">
        <w:rPr>
          <w:sz w:val="28"/>
          <w:szCs w:val="28"/>
          <w:lang w:val="en-US"/>
        </w:rPr>
        <w:t>Q</w:t>
      </w:r>
      <w:r>
        <w:rPr>
          <w:sz w:val="28"/>
          <w:szCs w:val="28"/>
          <w:lang w:val="en-US"/>
        </w:rPr>
        <w:t xml:space="preserve">ueuing </w:t>
      </w:r>
      <w:r w:rsidR="002B216C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heory</w:t>
      </w:r>
      <w:r w:rsidR="002B216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Second edition / R. B.</w:t>
      </w:r>
      <w:r w:rsidRPr="007F64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Cooper / </w:t>
      </w:r>
      <w:r w:rsidR="002B216C">
        <w:rPr>
          <w:sz w:val="28"/>
          <w:szCs w:val="28"/>
          <w:lang w:val="en-US"/>
        </w:rPr>
        <w:t>North Holland</w:t>
      </w:r>
      <w:r w:rsidRPr="002A5909">
        <w:rPr>
          <w:sz w:val="28"/>
          <w:szCs w:val="28"/>
          <w:lang w:val="en-US"/>
        </w:rPr>
        <w:t xml:space="preserve">, </w:t>
      </w:r>
      <w:r w:rsidR="002B216C">
        <w:rPr>
          <w:sz w:val="28"/>
          <w:szCs w:val="28"/>
          <w:lang w:val="en-US"/>
        </w:rPr>
        <w:t>1981</w:t>
      </w:r>
      <w:r w:rsidRPr="002A5909">
        <w:rPr>
          <w:sz w:val="28"/>
          <w:szCs w:val="28"/>
          <w:lang w:val="en-US"/>
        </w:rPr>
        <w:t>. – 3</w:t>
      </w:r>
      <w:r w:rsidR="002B216C">
        <w:rPr>
          <w:sz w:val="28"/>
          <w:szCs w:val="28"/>
          <w:lang w:val="en-US"/>
        </w:rPr>
        <w:t>47</w:t>
      </w:r>
      <w:r w:rsidRPr="002A59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</w:t>
      </w:r>
      <w:r w:rsidR="002B216C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.</w:t>
      </w:r>
    </w:p>
    <w:sectPr w:rsidR="000F5CD1" w:rsidRPr="002B216C" w:rsidSect="004A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A0" w:rsidRPr="006768CD" w:rsidRDefault="006E30A0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6E30A0" w:rsidRPr="006768CD" w:rsidRDefault="006E30A0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A0" w:rsidRPr="006768CD" w:rsidRDefault="006E30A0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6E30A0" w:rsidRPr="006768CD" w:rsidRDefault="006E30A0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7"/>
    <w:multiLevelType w:val="multilevel"/>
    <w:tmpl w:val="0000006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4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5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Letter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Letter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Letter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69"/>
    <w:multiLevelType w:val="multilevel"/>
    <w:tmpl w:val="00000068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6B"/>
    <w:multiLevelType w:val="multilevel"/>
    <w:tmpl w:val="0000006A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0BC349A"/>
    <w:multiLevelType w:val="multilevel"/>
    <w:tmpl w:val="61A6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9A4475"/>
    <w:multiLevelType w:val="hybridMultilevel"/>
    <w:tmpl w:val="4CE07C7E"/>
    <w:lvl w:ilvl="0" w:tplc="536485A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4F43F7"/>
    <w:multiLevelType w:val="hybridMultilevel"/>
    <w:tmpl w:val="24E27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CB44E7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95A66E2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0007097"/>
    <w:multiLevelType w:val="hybridMultilevel"/>
    <w:tmpl w:val="51382D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4CB663D"/>
    <w:multiLevelType w:val="hybridMultilevel"/>
    <w:tmpl w:val="1188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075EAF"/>
    <w:multiLevelType w:val="multilevel"/>
    <w:tmpl w:val="3DCC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E0179E"/>
    <w:multiLevelType w:val="hybridMultilevel"/>
    <w:tmpl w:val="45F8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8593022"/>
    <w:multiLevelType w:val="hybridMultilevel"/>
    <w:tmpl w:val="76FAB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E12BEE"/>
    <w:multiLevelType w:val="hybridMultilevel"/>
    <w:tmpl w:val="1F8CADD8"/>
    <w:lvl w:ilvl="0" w:tplc="E48A1ED6">
      <w:start w:val="1"/>
      <w:numFmt w:val="decimal"/>
      <w:lvlText w:val="%1."/>
      <w:lvlJc w:val="right"/>
      <w:pPr>
        <w:tabs>
          <w:tab w:val="num" w:pos="737"/>
        </w:tabs>
        <w:ind w:firstLine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3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D19"/>
    <w:rsid w:val="0000127E"/>
    <w:rsid w:val="00005D57"/>
    <w:rsid w:val="00011E36"/>
    <w:rsid w:val="00012DEF"/>
    <w:rsid w:val="000150DA"/>
    <w:rsid w:val="00021890"/>
    <w:rsid w:val="00025D19"/>
    <w:rsid w:val="000274D9"/>
    <w:rsid w:val="00027AF3"/>
    <w:rsid w:val="000303AF"/>
    <w:rsid w:val="00032068"/>
    <w:rsid w:val="000322A0"/>
    <w:rsid w:val="00033347"/>
    <w:rsid w:val="000404B7"/>
    <w:rsid w:val="000423E4"/>
    <w:rsid w:val="0004281D"/>
    <w:rsid w:val="0004787A"/>
    <w:rsid w:val="00047CEE"/>
    <w:rsid w:val="00061FEA"/>
    <w:rsid w:val="000706DD"/>
    <w:rsid w:val="00076FB9"/>
    <w:rsid w:val="00084B3E"/>
    <w:rsid w:val="00092DD5"/>
    <w:rsid w:val="000932CC"/>
    <w:rsid w:val="0009573E"/>
    <w:rsid w:val="0009762E"/>
    <w:rsid w:val="000A373D"/>
    <w:rsid w:val="000A5648"/>
    <w:rsid w:val="000A5E85"/>
    <w:rsid w:val="000A7F41"/>
    <w:rsid w:val="000B1235"/>
    <w:rsid w:val="000B2B2F"/>
    <w:rsid w:val="000B4874"/>
    <w:rsid w:val="000B4B79"/>
    <w:rsid w:val="000C0156"/>
    <w:rsid w:val="000C2F98"/>
    <w:rsid w:val="000D00AA"/>
    <w:rsid w:val="000D183D"/>
    <w:rsid w:val="000D3027"/>
    <w:rsid w:val="000D4ADC"/>
    <w:rsid w:val="000D6776"/>
    <w:rsid w:val="000D7DB2"/>
    <w:rsid w:val="000E1EFD"/>
    <w:rsid w:val="000E4FBF"/>
    <w:rsid w:val="000E6A88"/>
    <w:rsid w:val="000F15A2"/>
    <w:rsid w:val="000F17FA"/>
    <w:rsid w:val="000F1DAA"/>
    <w:rsid w:val="000F5458"/>
    <w:rsid w:val="000F5CD1"/>
    <w:rsid w:val="000F6E38"/>
    <w:rsid w:val="00100225"/>
    <w:rsid w:val="00101B48"/>
    <w:rsid w:val="00104ABC"/>
    <w:rsid w:val="00106148"/>
    <w:rsid w:val="00107E23"/>
    <w:rsid w:val="00111B54"/>
    <w:rsid w:val="00112D76"/>
    <w:rsid w:val="00114DDD"/>
    <w:rsid w:val="00124A3B"/>
    <w:rsid w:val="00125DD3"/>
    <w:rsid w:val="00137333"/>
    <w:rsid w:val="00147240"/>
    <w:rsid w:val="00152C00"/>
    <w:rsid w:val="00156D0D"/>
    <w:rsid w:val="00162D1C"/>
    <w:rsid w:val="0016645B"/>
    <w:rsid w:val="001708A6"/>
    <w:rsid w:val="001747F6"/>
    <w:rsid w:val="001756B7"/>
    <w:rsid w:val="001757DB"/>
    <w:rsid w:val="00176005"/>
    <w:rsid w:val="001760EF"/>
    <w:rsid w:val="00176EAD"/>
    <w:rsid w:val="001831F4"/>
    <w:rsid w:val="001838E4"/>
    <w:rsid w:val="001879A1"/>
    <w:rsid w:val="00190C9F"/>
    <w:rsid w:val="00194171"/>
    <w:rsid w:val="001A0111"/>
    <w:rsid w:val="001B1AF1"/>
    <w:rsid w:val="001B4E36"/>
    <w:rsid w:val="001C18AB"/>
    <w:rsid w:val="001C632E"/>
    <w:rsid w:val="001D3BA5"/>
    <w:rsid w:val="001D70A1"/>
    <w:rsid w:val="001E2A64"/>
    <w:rsid w:val="001E2CA1"/>
    <w:rsid w:val="001F2785"/>
    <w:rsid w:val="001F28CE"/>
    <w:rsid w:val="00203ACE"/>
    <w:rsid w:val="00205590"/>
    <w:rsid w:val="00211D5F"/>
    <w:rsid w:val="00215DBC"/>
    <w:rsid w:val="00221304"/>
    <w:rsid w:val="00222CC9"/>
    <w:rsid w:val="00231CED"/>
    <w:rsid w:val="00235995"/>
    <w:rsid w:val="00242697"/>
    <w:rsid w:val="00246B09"/>
    <w:rsid w:val="002572CE"/>
    <w:rsid w:val="002611B9"/>
    <w:rsid w:val="00262668"/>
    <w:rsid w:val="00262D1F"/>
    <w:rsid w:val="00266C4B"/>
    <w:rsid w:val="00275649"/>
    <w:rsid w:val="00276AA0"/>
    <w:rsid w:val="00276AAF"/>
    <w:rsid w:val="00281440"/>
    <w:rsid w:val="0028307C"/>
    <w:rsid w:val="00283189"/>
    <w:rsid w:val="0028489A"/>
    <w:rsid w:val="00290BB8"/>
    <w:rsid w:val="00291011"/>
    <w:rsid w:val="00291B0E"/>
    <w:rsid w:val="00294FCF"/>
    <w:rsid w:val="00296589"/>
    <w:rsid w:val="002A03BF"/>
    <w:rsid w:val="002A2386"/>
    <w:rsid w:val="002A29F3"/>
    <w:rsid w:val="002A58A8"/>
    <w:rsid w:val="002A5909"/>
    <w:rsid w:val="002A5FE1"/>
    <w:rsid w:val="002A6413"/>
    <w:rsid w:val="002B216C"/>
    <w:rsid w:val="002B231C"/>
    <w:rsid w:val="002B24B6"/>
    <w:rsid w:val="002B33B9"/>
    <w:rsid w:val="002B5C8D"/>
    <w:rsid w:val="002C43EB"/>
    <w:rsid w:val="002C7E15"/>
    <w:rsid w:val="002D293C"/>
    <w:rsid w:val="002E0F31"/>
    <w:rsid w:val="002E3446"/>
    <w:rsid w:val="002E7520"/>
    <w:rsid w:val="002F0BC9"/>
    <w:rsid w:val="002F1B5B"/>
    <w:rsid w:val="002F2695"/>
    <w:rsid w:val="002F3545"/>
    <w:rsid w:val="002F42A9"/>
    <w:rsid w:val="002F5D59"/>
    <w:rsid w:val="002F613F"/>
    <w:rsid w:val="002F6307"/>
    <w:rsid w:val="0030334E"/>
    <w:rsid w:val="0030442F"/>
    <w:rsid w:val="0030648C"/>
    <w:rsid w:val="00307FF2"/>
    <w:rsid w:val="00310603"/>
    <w:rsid w:val="00311291"/>
    <w:rsid w:val="0031439C"/>
    <w:rsid w:val="003219A1"/>
    <w:rsid w:val="00333222"/>
    <w:rsid w:val="0033422B"/>
    <w:rsid w:val="00335CD9"/>
    <w:rsid w:val="00336116"/>
    <w:rsid w:val="00337C18"/>
    <w:rsid w:val="00340479"/>
    <w:rsid w:val="00344FBD"/>
    <w:rsid w:val="0034598C"/>
    <w:rsid w:val="00351763"/>
    <w:rsid w:val="00353873"/>
    <w:rsid w:val="0035505A"/>
    <w:rsid w:val="00356315"/>
    <w:rsid w:val="003641AA"/>
    <w:rsid w:val="00373719"/>
    <w:rsid w:val="00374640"/>
    <w:rsid w:val="00374F7E"/>
    <w:rsid w:val="00375075"/>
    <w:rsid w:val="003775C2"/>
    <w:rsid w:val="00381D9F"/>
    <w:rsid w:val="00386303"/>
    <w:rsid w:val="00392676"/>
    <w:rsid w:val="00396D93"/>
    <w:rsid w:val="003A255F"/>
    <w:rsid w:val="003A7C0F"/>
    <w:rsid w:val="003B069C"/>
    <w:rsid w:val="003B1672"/>
    <w:rsid w:val="003C4716"/>
    <w:rsid w:val="003C479F"/>
    <w:rsid w:val="003C7C13"/>
    <w:rsid w:val="003D15D0"/>
    <w:rsid w:val="003D1E29"/>
    <w:rsid w:val="003D202E"/>
    <w:rsid w:val="003D544B"/>
    <w:rsid w:val="003E1A09"/>
    <w:rsid w:val="003E25DF"/>
    <w:rsid w:val="003E263A"/>
    <w:rsid w:val="003E76B7"/>
    <w:rsid w:val="003E77EE"/>
    <w:rsid w:val="003F05A4"/>
    <w:rsid w:val="003F0C87"/>
    <w:rsid w:val="003F1B73"/>
    <w:rsid w:val="003F1D57"/>
    <w:rsid w:val="003F7DFC"/>
    <w:rsid w:val="004017CC"/>
    <w:rsid w:val="00404E8E"/>
    <w:rsid w:val="00405826"/>
    <w:rsid w:val="00405A60"/>
    <w:rsid w:val="00410B93"/>
    <w:rsid w:val="004126FE"/>
    <w:rsid w:val="00415685"/>
    <w:rsid w:val="004268D9"/>
    <w:rsid w:val="004310C9"/>
    <w:rsid w:val="0043539C"/>
    <w:rsid w:val="00435D6D"/>
    <w:rsid w:val="0044061B"/>
    <w:rsid w:val="00445587"/>
    <w:rsid w:val="00446F58"/>
    <w:rsid w:val="00454E30"/>
    <w:rsid w:val="00460385"/>
    <w:rsid w:val="0046489D"/>
    <w:rsid w:val="004738CD"/>
    <w:rsid w:val="004763F0"/>
    <w:rsid w:val="00490443"/>
    <w:rsid w:val="00493FC5"/>
    <w:rsid w:val="0049458D"/>
    <w:rsid w:val="00494724"/>
    <w:rsid w:val="004A1015"/>
    <w:rsid w:val="004A1185"/>
    <w:rsid w:val="004A53A0"/>
    <w:rsid w:val="004A57A9"/>
    <w:rsid w:val="004B6D49"/>
    <w:rsid w:val="004C7158"/>
    <w:rsid w:val="004D2987"/>
    <w:rsid w:val="004D4242"/>
    <w:rsid w:val="004D5E88"/>
    <w:rsid w:val="004D6BF1"/>
    <w:rsid w:val="004D74C6"/>
    <w:rsid w:val="004D7AE4"/>
    <w:rsid w:val="004E15FD"/>
    <w:rsid w:val="004E2B56"/>
    <w:rsid w:val="004E3FBA"/>
    <w:rsid w:val="004E3FE9"/>
    <w:rsid w:val="004E62E2"/>
    <w:rsid w:val="004F2C69"/>
    <w:rsid w:val="004F3F7C"/>
    <w:rsid w:val="004F7770"/>
    <w:rsid w:val="004F7CD7"/>
    <w:rsid w:val="005005BE"/>
    <w:rsid w:val="0051063F"/>
    <w:rsid w:val="00510F68"/>
    <w:rsid w:val="005110FF"/>
    <w:rsid w:val="00514E79"/>
    <w:rsid w:val="00515B52"/>
    <w:rsid w:val="00515F1C"/>
    <w:rsid w:val="00523266"/>
    <w:rsid w:val="00523FF5"/>
    <w:rsid w:val="00525F04"/>
    <w:rsid w:val="005267E9"/>
    <w:rsid w:val="00532665"/>
    <w:rsid w:val="005335A5"/>
    <w:rsid w:val="00533948"/>
    <w:rsid w:val="00533A1E"/>
    <w:rsid w:val="00533D74"/>
    <w:rsid w:val="00535D5E"/>
    <w:rsid w:val="005415BA"/>
    <w:rsid w:val="00544940"/>
    <w:rsid w:val="00547531"/>
    <w:rsid w:val="005521A0"/>
    <w:rsid w:val="0055573A"/>
    <w:rsid w:val="00555FE4"/>
    <w:rsid w:val="00556DD7"/>
    <w:rsid w:val="00561481"/>
    <w:rsid w:val="00564E78"/>
    <w:rsid w:val="00565291"/>
    <w:rsid w:val="00565F33"/>
    <w:rsid w:val="0056607E"/>
    <w:rsid w:val="005710BD"/>
    <w:rsid w:val="00575F2F"/>
    <w:rsid w:val="005770FF"/>
    <w:rsid w:val="00582743"/>
    <w:rsid w:val="00585EEB"/>
    <w:rsid w:val="00590F61"/>
    <w:rsid w:val="00596F64"/>
    <w:rsid w:val="0059707B"/>
    <w:rsid w:val="00597515"/>
    <w:rsid w:val="005A14D2"/>
    <w:rsid w:val="005A42C6"/>
    <w:rsid w:val="005A4404"/>
    <w:rsid w:val="005A7590"/>
    <w:rsid w:val="005A75E8"/>
    <w:rsid w:val="005A7F4B"/>
    <w:rsid w:val="005B0F84"/>
    <w:rsid w:val="005B31D8"/>
    <w:rsid w:val="005B3CC5"/>
    <w:rsid w:val="005B4923"/>
    <w:rsid w:val="005C19CA"/>
    <w:rsid w:val="005C49FA"/>
    <w:rsid w:val="005D0935"/>
    <w:rsid w:val="005D2622"/>
    <w:rsid w:val="005D7B04"/>
    <w:rsid w:val="005E25BE"/>
    <w:rsid w:val="005E272D"/>
    <w:rsid w:val="005E3920"/>
    <w:rsid w:val="005E6815"/>
    <w:rsid w:val="005E7B2B"/>
    <w:rsid w:val="005F00CC"/>
    <w:rsid w:val="005F06E9"/>
    <w:rsid w:val="005F153A"/>
    <w:rsid w:val="005F179E"/>
    <w:rsid w:val="005F357A"/>
    <w:rsid w:val="00607F69"/>
    <w:rsid w:val="00611DF2"/>
    <w:rsid w:val="006156A3"/>
    <w:rsid w:val="006159CF"/>
    <w:rsid w:val="00620119"/>
    <w:rsid w:val="00620507"/>
    <w:rsid w:val="00625DE2"/>
    <w:rsid w:val="00630FE5"/>
    <w:rsid w:val="00634624"/>
    <w:rsid w:val="00640CAB"/>
    <w:rsid w:val="00647979"/>
    <w:rsid w:val="00647C84"/>
    <w:rsid w:val="0065281C"/>
    <w:rsid w:val="00652846"/>
    <w:rsid w:val="00652CC8"/>
    <w:rsid w:val="006530C6"/>
    <w:rsid w:val="00654C4A"/>
    <w:rsid w:val="0066150E"/>
    <w:rsid w:val="006649CA"/>
    <w:rsid w:val="006655D1"/>
    <w:rsid w:val="006768CD"/>
    <w:rsid w:val="00684676"/>
    <w:rsid w:val="00685401"/>
    <w:rsid w:val="006862E2"/>
    <w:rsid w:val="00692144"/>
    <w:rsid w:val="00693BDA"/>
    <w:rsid w:val="006A7F19"/>
    <w:rsid w:val="006B227A"/>
    <w:rsid w:val="006B2E0A"/>
    <w:rsid w:val="006B46A7"/>
    <w:rsid w:val="006B4FF7"/>
    <w:rsid w:val="006B5815"/>
    <w:rsid w:val="006C2854"/>
    <w:rsid w:val="006C4BF1"/>
    <w:rsid w:val="006C4D72"/>
    <w:rsid w:val="006D1922"/>
    <w:rsid w:val="006D6B8E"/>
    <w:rsid w:val="006E1DA4"/>
    <w:rsid w:val="006E30A0"/>
    <w:rsid w:val="006E4579"/>
    <w:rsid w:val="006E5CC5"/>
    <w:rsid w:val="006E78F1"/>
    <w:rsid w:val="00704F43"/>
    <w:rsid w:val="0071023C"/>
    <w:rsid w:val="00715BDD"/>
    <w:rsid w:val="007215D4"/>
    <w:rsid w:val="007228A3"/>
    <w:rsid w:val="00732BE0"/>
    <w:rsid w:val="007339D1"/>
    <w:rsid w:val="007378AE"/>
    <w:rsid w:val="0074007F"/>
    <w:rsid w:val="00745040"/>
    <w:rsid w:val="00745339"/>
    <w:rsid w:val="00747962"/>
    <w:rsid w:val="00750C96"/>
    <w:rsid w:val="00751C08"/>
    <w:rsid w:val="007536FB"/>
    <w:rsid w:val="00761C91"/>
    <w:rsid w:val="00763AB5"/>
    <w:rsid w:val="00765FC1"/>
    <w:rsid w:val="007679DF"/>
    <w:rsid w:val="00771C4E"/>
    <w:rsid w:val="007745A1"/>
    <w:rsid w:val="00774608"/>
    <w:rsid w:val="007777D1"/>
    <w:rsid w:val="0078793B"/>
    <w:rsid w:val="007902C5"/>
    <w:rsid w:val="0079422B"/>
    <w:rsid w:val="007A0CDC"/>
    <w:rsid w:val="007A50F9"/>
    <w:rsid w:val="007B27BC"/>
    <w:rsid w:val="007B2E6C"/>
    <w:rsid w:val="007B4059"/>
    <w:rsid w:val="007B4551"/>
    <w:rsid w:val="007B5E64"/>
    <w:rsid w:val="007C1F16"/>
    <w:rsid w:val="007C5875"/>
    <w:rsid w:val="007D1B5E"/>
    <w:rsid w:val="007D442F"/>
    <w:rsid w:val="007D5943"/>
    <w:rsid w:val="007D64AD"/>
    <w:rsid w:val="007E00F8"/>
    <w:rsid w:val="007E0A2F"/>
    <w:rsid w:val="007E0C7D"/>
    <w:rsid w:val="007E0E42"/>
    <w:rsid w:val="007E1AD3"/>
    <w:rsid w:val="007E23D1"/>
    <w:rsid w:val="007E28C3"/>
    <w:rsid w:val="007E6832"/>
    <w:rsid w:val="007F51CD"/>
    <w:rsid w:val="007F644D"/>
    <w:rsid w:val="007F676E"/>
    <w:rsid w:val="00801656"/>
    <w:rsid w:val="0080510A"/>
    <w:rsid w:val="00806FA0"/>
    <w:rsid w:val="008071AC"/>
    <w:rsid w:val="0080773A"/>
    <w:rsid w:val="00807B36"/>
    <w:rsid w:val="00811884"/>
    <w:rsid w:val="0081312C"/>
    <w:rsid w:val="00817CC0"/>
    <w:rsid w:val="00825621"/>
    <w:rsid w:val="00830A5E"/>
    <w:rsid w:val="00835DF9"/>
    <w:rsid w:val="008402E8"/>
    <w:rsid w:val="00842CFB"/>
    <w:rsid w:val="00845F4E"/>
    <w:rsid w:val="0084721D"/>
    <w:rsid w:val="00847D1B"/>
    <w:rsid w:val="00857C64"/>
    <w:rsid w:val="008602C2"/>
    <w:rsid w:val="008653BF"/>
    <w:rsid w:val="00872723"/>
    <w:rsid w:val="00875C8F"/>
    <w:rsid w:val="00880FF7"/>
    <w:rsid w:val="00885C23"/>
    <w:rsid w:val="00890DDD"/>
    <w:rsid w:val="00892C99"/>
    <w:rsid w:val="0089311C"/>
    <w:rsid w:val="0089567B"/>
    <w:rsid w:val="008A3C46"/>
    <w:rsid w:val="008B3555"/>
    <w:rsid w:val="008B52C8"/>
    <w:rsid w:val="008C4AC8"/>
    <w:rsid w:val="008C7D7E"/>
    <w:rsid w:val="008D11FD"/>
    <w:rsid w:val="008D22BE"/>
    <w:rsid w:val="008D392E"/>
    <w:rsid w:val="008D3ED7"/>
    <w:rsid w:val="008E11E9"/>
    <w:rsid w:val="008E1DD5"/>
    <w:rsid w:val="008E44DA"/>
    <w:rsid w:val="008E5D2A"/>
    <w:rsid w:val="008E746C"/>
    <w:rsid w:val="008F08A8"/>
    <w:rsid w:val="008F4B16"/>
    <w:rsid w:val="008F5A06"/>
    <w:rsid w:val="00901C18"/>
    <w:rsid w:val="00902D0E"/>
    <w:rsid w:val="0090460E"/>
    <w:rsid w:val="0090649B"/>
    <w:rsid w:val="0091651E"/>
    <w:rsid w:val="009219B7"/>
    <w:rsid w:val="00925217"/>
    <w:rsid w:val="009257D4"/>
    <w:rsid w:val="00925D44"/>
    <w:rsid w:val="00935CA7"/>
    <w:rsid w:val="009414B6"/>
    <w:rsid w:val="00943CC2"/>
    <w:rsid w:val="00946FA5"/>
    <w:rsid w:val="00955534"/>
    <w:rsid w:val="00955E9A"/>
    <w:rsid w:val="00957523"/>
    <w:rsid w:val="0096055E"/>
    <w:rsid w:val="00962886"/>
    <w:rsid w:val="009664E5"/>
    <w:rsid w:val="00967830"/>
    <w:rsid w:val="00970281"/>
    <w:rsid w:val="00971400"/>
    <w:rsid w:val="009771B6"/>
    <w:rsid w:val="00982236"/>
    <w:rsid w:val="00983380"/>
    <w:rsid w:val="00984773"/>
    <w:rsid w:val="00984E4D"/>
    <w:rsid w:val="00991C36"/>
    <w:rsid w:val="00992E77"/>
    <w:rsid w:val="009B241B"/>
    <w:rsid w:val="009B2468"/>
    <w:rsid w:val="009B47BD"/>
    <w:rsid w:val="009B59A1"/>
    <w:rsid w:val="009B6A26"/>
    <w:rsid w:val="009C615D"/>
    <w:rsid w:val="009C71E2"/>
    <w:rsid w:val="009C7289"/>
    <w:rsid w:val="009D29D6"/>
    <w:rsid w:val="009D32B3"/>
    <w:rsid w:val="009D351B"/>
    <w:rsid w:val="009D3B3D"/>
    <w:rsid w:val="009D3CBC"/>
    <w:rsid w:val="009E28D4"/>
    <w:rsid w:val="009E476B"/>
    <w:rsid w:val="009F4BBA"/>
    <w:rsid w:val="009F65EE"/>
    <w:rsid w:val="00A007E2"/>
    <w:rsid w:val="00A0559C"/>
    <w:rsid w:val="00A127BE"/>
    <w:rsid w:val="00A152DD"/>
    <w:rsid w:val="00A252F3"/>
    <w:rsid w:val="00A265A5"/>
    <w:rsid w:val="00A30354"/>
    <w:rsid w:val="00A32526"/>
    <w:rsid w:val="00A357A7"/>
    <w:rsid w:val="00A41F00"/>
    <w:rsid w:val="00A44326"/>
    <w:rsid w:val="00A44AA2"/>
    <w:rsid w:val="00A47841"/>
    <w:rsid w:val="00A525A0"/>
    <w:rsid w:val="00A52FDD"/>
    <w:rsid w:val="00A62714"/>
    <w:rsid w:val="00A64EC1"/>
    <w:rsid w:val="00A66A68"/>
    <w:rsid w:val="00A66C62"/>
    <w:rsid w:val="00A76D7A"/>
    <w:rsid w:val="00A80B65"/>
    <w:rsid w:val="00A81FEB"/>
    <w:rsid w:val="00A822C2"/>
    <w:rsid w:val="00A83FBD"/>
    <w:rsid w:val="00A937C7"/>
    <w:rsid w:val="00A94280"/>
    <w:rsid w:val="00A94878"/>
    <w:rsid w:val="00A9746C"/>
    <w:rsid w:val="00A97E76"/>
    <w:rsid w:val="00AA2AD7"/>
    <w:rsid w:val="00AA305A"/>
    <w:rsid w:val="00AA3EE9"/>
    <w:rsid w:val="00AA4EE5"/>
    <w:rsid w:val="00AA710D"/>
    <w:rsid w:val="00AB42BB"/>
    <w:rsid w:val="00AB4B38"/>
    <w:rsid w:val="00AB6B76"/>
    <w:rsid w:val="00AC0C96"/>
    <w:rsid w:val="00AC49C8"/>
    <w:rsid w:val="00AC7309"/>
    <w:rsid w:val="00AC7B32"/>
    <w:rsid w:val="00AD2524"/>
    <w:rsid w:val="00AD3657"/>
    <w:rsid w:val="00AD59CF"/>
    <w:rsid w:val="00AF70E8"/>
    <w:rsid w:val="00B0075D"/>
    <w:rsid w:val="00B031D1"/>
    <w:rsid w:val="00B054BC"/>
    <w:rsid w:val="00B07768"/>
    <w:rsid w:val="00B104A8"/>
    <w:rsid w:val="00B12EAF"/>
    <w:rsid w:val="00B16E7D"/>
    <w:rsid w:val="00B21846"/>
    <w:rsid w:val="00B23C2D"/>
    <w:rsid w:val="00B248F9"/>
    <w:rsid w:val="00B25E63"/>
    <w:rsid w:val="00B31B5F"/>
    <w:rsid w:val="00B34B95"/>
    <w:rsid w:val="00B36F72"/>
    <w:rsid w:val="00B41878"/>
    <w:rsid w:val="00B45B66"/>
    <w:rsid w:val="00B46F6C"/>
    <w:rsid w:val="00B52DB8"/>
    <w:rsid w:val="00B53A0D"/>
    <w:rsid w:val="00B5554A"/>
    <w:rsid w:val="00B60173"/>
    <w:rsid w:val="00B63013"/>
    <w:rsid w:val="00B64F1F"/>
    <w:rsid w:val="00B662CA"/>
    <w:rsid w:val="00B706B1"/>
    <w:rsid w:val="00B70B56"/>
    <w:rsid w:val="00B72126"/>
    <w:rsid w:val="00B729CD"/>
    <w:rsid w:val="00B75CC6"/>
    <w:rsid w:val="00B87FAC"/>
    <w:rsid w:val="00B928C1"/>
    <w:rsid w:val="00B95AF0"/>
    <w:rsid w:val="00B96CED"/>
    <w:rsid w:val="00BA065D"/>
    <w:rsid w:val="00BA1749"/>
    <w:rsid w:val="00BA5392"/>
    <w:rsid w:val="00BA57EA"/>
    <w:rsid w:val="00BB0865"/>
    <w:rsid w:val="00BB6933"/>
    <w:rsid w:val="00BC3051"/>
    <w:rsid w:val="00BC330F"/>
    <w:rsid w:val="00BC40ED"/>
    <w:rsid w:val="00BC5295"/>
    <w:rsid w:val="00BC6E43"/>
    <w:rsid w:val="00BD772F"/>
    <w:rsid w:val="00BE09CD"/>
    <w:rsid w:val="00BE2B12"/>
    <w:rsid w:val="00BE619D"/>
    <w:rsid w:val="00BE6301"/>
    <w:rsid w:val="00BF06DD"/>
    <w:rsid w:val="00BF5B7C"/>
    <w:rsid w:val="00BF7FD9"/>
    <w:rsid w:val="00C0520A"/>
    <w:rsid w:val="00C06FA5"/>
    <w:rsid w:val="00C11012"/>
    <w:rsid w:val="00C17C90"/>
    <w:rsid w:val="00C20C87"/>
    <w:rsid w:val="00C22A86"/>
    <w:rsid w:val="00C22D03"/>
    <w:rsid w:val="00C320E7"/>
    <w:rsid w:val="00C32CA6"/>
    <w:rsid w:val="00C4185F"/>
    <w:rsid w:val="00C54B15"/>
    <w:rsid w:val="00C54F82"/>
    <w:rsid w:val="00C5707C"/>
    <w:rsid w:val="00C57F1D"/>
    <w:rsid w:val="00C65ECD"/>
    <w:rsid w:val="00C6656D"/>
    <w:rsid w:val="00C66C13"/>
    <w:rsid w:val="00C71840"/>
    <w:rsid w:val="00C73326"/>
    <w:rsid w:val="00C7414A"/>
    <w:rsid w:val="00C74612"/>
    <w:rsid w:val="00C75A99"/>
    <w:rsid w:val="00C75B88"/>
    <w:rsid w:val="00C773A4"/>
    <w:rsid w:val="00C81A21"/>
    <w:rsid w:val="00C84360"/>
    <w:rsid w:val="00C850AD"/>
    <w:rsid w:val="00C92537"/>
    <w:rsid w:val="00CA09DE"/>
    <w:rsid w:val="00CA1D54"/>
    <w:rsid w:val="00CA2E8F"/>
    <w:rsid w:val="00CA2EBC"/>
    <w:rsid w:val="00CB051A"/>
    <w:rsid w:val="00CB13F7"/>
    <w:rsid w:val="00CB2C81"/>
    <w:rsid w:val="00CB3DE3"/>
    <w:rsid w:val="00CC7820"/>
    <w:rsid w:val="00CD45FD"/>
    <w:rsid w:val="00CE1A1B"/>
    <w:rsid w:val="00CE1D56"/>
    <w:rsid w:val="00CE21BB"/>
    <w:rsid w:val="00CF06E3"/>
    <w:rsid w:val="00CF1975"/>
    <w:rsid w:val="00CF4481"/>
    <w:rsid w:val="00D01D6D"/>
    <w:rsid w:val="00D03973"/>
    <w:rsid w:val="00D03BE4"/>
    <w:rsid w:val="00D045E4"/>
    <w:rsid w:val="00D0658F"/>
    <w:rsid w:val="00D07999"/>
    <w:rsid w:val="00D1374D"/>
    <w:rsid w:val="00D20B76"/>
    <w:rsid w:val="00D24DFB"/>
    <w:rsid w:val="00D2628F"/>
    <w:rsid w:val="00D316B3"/>
    <w:rsid w:val="00D34387"/>
    <w:rsid w:val="00D3456B"/>
    <w:rsid w:val="00D34CB8"/>
    <w:rsid w:val="00D4101B"/>
    <w:rsid w:val="00D427CD"/>
    <w:rsid w:val="00D4491A"/>
    <w:rsid w:val="00D64ABA"/>
    <w:rsid w:val="00D71212"/>
    <w:rsid w:val="00D740DE"/>
    <w:rsid w:val="00D75287"/>
    <w:rsid w:val="00D80AF0"/>
    <w:rsid w:val="00D8663E"/>
    <w:rsid w:val="00D900DB"/>
    <w:rsid w:val="00D92E7F"/>
    <w:rsid w:val="00D9675F"/>
    <w:rsid w:val="00D96768"/>
    <w:rsid w:val="00DA24BE"/>
    <w:rsid w:val="00DA3CB8"/>
    <w:rsid w:val="00DA6C32"/>
    <w:rsid w:val="00DA6FC9"/>
    <w:rsid w:val="00DB30B8"/>
    <w:rsid w:val="00DB3224"/>
    <w:rsid w:val="00DB4524"/>
    <w:rsid w:val="00DC36B4"/>
    <w:rsid w:val="00DC6BB8"/>
    <w:rsid w:val="00DC708F"/>
    <w:rsid w:val="00DC7FC0"/>
    <w:rsid w:val="00DD27F8"/>
    <w:rsid w:val="00DD4FA0"/>
    <w:rsid w:val="00DD73D1"/>
    <w:rsid w:val="00DE2508"/>
    <w:rsid w:val="00DE44AE"/>
    <w:rsid w:val="00DE6E44"/>
    <w:rsid w:val="00DF13DB"/>
    <w:rsid w:val="00DF3433"/>
    <w:rsid w:val="00DF513F"/>
    <w:rsid w:val="00E06CD1"/>
    <w:rsid w:val="00E078CF"/>
    <w:rsid w:val="00E1598A"/>
    <w:rsid w:val="00E15E52"/>
    <w:rsid w:val="00E25E00"/>
    <w:rsid w:val="00E2684B"/>
    <w:rsid w:val="00E30F0E"/>
    <w:rsid w:val="00E31B0A"/>
    <w:rsid w:val="00E35F85"/>
    <w:rsid w:val="00E37E3E"/>
    <w:rsid w:val="00E4395D"/>
    <w:rsid w:val="00E43C9C"/>
    <w:rsid w:val="00E44339"/>
    <w:rsid w:val="00E44521"/>
    <w:rsid w:val="00E47D8B"/>
    <w:rsid w:val="00E50B6A"/>
    <w:rsid w:val="00E5445E"/>
    <w:rsid w:val="00E61EF4"/>
    <w:rsid w:val="00E64C3A"/>
    <w:rsid w:val="00E71E8A"/>
    <w:rsid w:val="00E778AC"/>
    <w:rsid w:val="00E803CF"/>
    <w:rsid w:val="00E80B34"/>
    <w:rsid w:val="00E82000"/>
    <w:rsid w:val="00E83299"/>
    <w:rsid w:val="00E877AD"/>
    <w:rsid w:val="00E901A8"/>
    <w:rsid w:val="00E912E9"/>
    <w:rsid w:val="00E9404D"/>
    <w:rsid w:val="00E9610F"/>
    <w:rsid w:val="00EA016D"/>
    <w:rsid w:val="00EA6553"/>
    <w:rsid w:val="00EB1822"/>
    <w:rsid w:val="00EB1BE4"/>
    <w:rsid w:val="00EC1151"/>
    <w:rsid w:val="00EC1B6A"/>
    <w:rsid w:val="00EC204E"/>
    <w:rsid w:val="00EC50B9"/>
    <w:rsid w:val="00EC64A7"/>
    <w:rsid w:val="00EC7C6E"/>
    <w:rsid w:val="00ED28FB"/>
    <w:rsid w:val="00ED7CDA"/>
    <w:rsid w:val="00EE21E3"/>
    <w:rsid w:val="00EE2FEC"/>
    <w:rsid w:val="00EE5352"/>
    <w:rsid w:val="00EE6796"/>
    <w:rsid w:val="00EE71FE"/>
    <w:rsid w:val="00EF0891"/>
    <w:rsid w:val="00EF14DD"/>
    <w:rsid w:val="00EF16C9"/>
    <w:rsid w:val="00EF7C94"/>
    <w:rsid w:val="00F00A0B"/>
    <w:rsid w:val="00F01925"/>
    <w:rsid w:val="00F0659C"/>
    <w:rsid w:val="00F10219"/>
    <w:rsid w:val="00F12AEC"/>
    <w:rsid w:val="00F137DE"/>
    <w:rsid w:val="00F247D4"/>
    <w:rsid w:val="00F248F8"/>
    <w:rsid w:val="00F26560"/>
    <w:rsid w:val="00F26F2C"/>
    <w:rsid w:val="00F27FC2"/>
    <w:rsid w:val="00F32413"/>
    <w:rsid w:val="00F4189C"/>
    <w:rsid w:val="00F44575"/>
    <w:rsid w:val="00F46132"/>
    <w:rsid w:val="00F4618E"/>
    <w:rsid w:val="00F522F8"/>
    <w:rsid w:val="00F53D1B"/>
    <w:rsid w:val="00F57C4E"/>
    <w:rsid w:val="00F57C7F"/>
    <w:rsid w:val="00F60DD5"/>
    <w:rsid w:val="00F61684"/>
    <w:rsid w:val="00F6188D"/>
    <w:rsid w:val="00F619F3"/>
    <w:rsid w:val="00F63A90"/>
    <w:rsid w:val="00F64518"/>
    <w:rsid w:val="00F646C1"/>
    <w:rsid w:val="00F654F9"/>
    <w:rsid w:val="00F7121D"/>
    <w:rsid w:val="00F74AAF"/>
    <w:rsid w:val="00F75084"/>
    <w:rsid w:val="00F81E52"/>
    <w:rsid w:val="00F82A1A"/>
    <w:rsid w:val="00F92793"/>
    <w:rsid w:val="00FA294A"/>
    <w:rsid w:val="00FA6EB7"/>
    <w:rsid w:val="00FA7889"/>
    <w:rsid w:val="00FB2501"/>
    <w:rsid w:val="00FB40E1"/>
    <w:rsid w:val="00FB4B4C"/>
    <w:rsid w:val="00FB4E64"/>
    <w:rsid w:val="00FB4F86"/>
    <w:rsid w:val="00FB54CA"/>
    <w:rsid w:val="00FC1004"/>
    <w:rsid w:val="00FC2198"/>
    <w:rsid w:val="00FC2818"/>
    <w:rsid w:val="00FC28CB"/>
    <w:rsid w:val="00FC2B28"/>
    <w:rsid w:val="00FC6D24"/>
    <w:rsid w:val="00FD5393"/>
    <w:rsid w:val="00FD5DA2"/>
    <w:rsid w:val="00FD718B"/>
    <w:rsid w:val="00FE1633"/>
    <w:rsid w:val="00FE270C"/>
    <w:rsid w:val="00FE31BB"/>
    <w:rsid w:val="00FE60F0"/>
    <w:rsid w:val="00FE77C5"/>
    <w:rsid w:val="00FE795E"/>
    <w:rsid w:val="00FF0326"/>
    <w:rsid w:val="00FF1937"/>
    <w:rsid w:val="00FF38AF"/>
    <w:rsid w:val="00FF493B"/>
    <w:rsid w:val="00F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9"/>
    <w:qFormat/>
    <w:rsid w:val="00335CD9"/>
    <w:pPr>
      <w:keepNext/>
      <w:pageBreakBefore/>
      <w:spacing w:before="240" w:after="60"/>
      <w:ind w:firstLine="709"/>
      <w:outlineLvl w:val="0"/>
    </w:pPr>
    <w:rPr>
      <w:b/>
      <w:caps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A14D2"/>
    <w:pPr>
      <w:keepNext/>
      <w:spacing w:before="240" w:after="60"/>
      <w:outlineLvl w:val="1"/>
    </w:pPr>
    <w:rPr>
      <w:rFonts w:ascii="Cambria" w:hAnsi="Cambria"/>
      <w:b/>
      <w:i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FD5DA2"/>
    <w:pPr>
      <w:keepNext/>
      <w:spacing w:before="240" w:after="60"/>
      <w:outlineLvl w:val="2"/>
    </w:pPr>
    <w:rPr>
      <w:rFonts w:ascii="Cambria" w:hAnsi="Cambria"/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9"/>
    <w:locked/>
    <w:rsid w:val="00335CD9"/>
    <w:rPr>
      <w:rFonts w:ascii="Times New Roman" w:hAnsi="Times New Roman" w:cs="Times New Roman"/>
      <w:b/>
      <w:caps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5A14D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D5DA2"/>
    <w:rPr>
      <w:rFonts w:ascii="Cambria" w:hAnsi="Cambria" w:cs="Times New Roman"/>
      <w:b/>
      <w:sz w:val="26"/>
    </w:rPr>
  </w:style>
  <w:style w:type="paragraph" w:styleId="a3">
    <w:name w:val="Normal (Web)"/>
    <w:basedOn w:val="a"/>
    <w:link w:val="a4"/>
    <w:uiPriority w:val="99"/>
    <w:rsid w:val="00092DD5"/>
    <w:pPr>
      <w:spacing w:before="100" w:beforeAutospacing="1" w:after="100" w:afterAutospacing="1" w:line="240" w:lineRule="auto"/>
      <w:jc w:val="left"/>
    </w:pPr>
    <w:rPr>
      <w:sz w:val="24"/>
      <w:szCs w:val="20"/>
      <w:lang/>
    </w:rPr>
  </w:style>
  <w:style w:type="character" w:styleId="a5">
    <w:name w:val="Strong"/>
    <w:uiPriority w:val="99"/>
    <w:qFormat/>
    <w:rsid w:val="00092DD5"/>
    <w:rPr>
      <w:rFonts w:cs="Times New Roman"/>
      <w:b/>
    </w:rPr>
  </w:style>
  <w:style w:type="character" w:customStyle="1" w:styleId="apple-converted-space">
    <w:name w:val="apple-converted-space"/>
    <w:uiPriority w:val="99"/>
    <w:rsid w:val="00092DD5"/>
  </w:style>
  <w:style w:type="character" w:styleId="a6">
    <w:name w:val="Placeholder Text"/>
    <w:uiPriority w:val="99"/>
    <w:semiHidden/>
    <w:rsid w:val="007E6832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rsid w:val="007E6832"/>
    <w:pPr>
      <w:spacing w:line="240" w:lineRule="auto"/>
    </w:pPr>
    <w:rPr>
      <w:rFonts w:ascii="Tahoma" w:hAnsi="Tahoma"/>
      <w:sz w:val="16"/>
      <w:szCs w:val="20"/>
      <w:lang/>
    </w:rPr>
  </w:style>
  <w:style w:type="character" w:customStyle="1" w:styleId="a8">
    <w:name w:val="Текст выноски Знак"/>
    <w:link w:val="a7"/>
    <w:uiPriority w:val="99"/>
    <w:locked/>
    <w:rsid w:val="007E6832"/>
    <w:rPr>
      <w:rFonts w:ascii="Tahoma" w:hAnsi="Tahoma" w:cs="Times New Roman"/>
      <w:sz w:val="16"/>
      <w:lang w:eastAsia="ru-RU"/>
    </w:rPr>
  </w:style>
  <w:style w:type="table" w:styleId="a9">
    <w:name w:val="Table Grid"/>
    <w:basedOn w:val="a1"/>
    <w:uiPriority w:val="9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uiPriority w:val="99"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uiPriority w:val="99"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</w:style>
  <w:style w:type="character" w:customStyle="1" w:styleId="ac">
    <w:name w:val="ИВД: Заголовок статьи Знак"/>
    <w:link w:val="aa"/>
    <w:uiPriority w:val="99"/>
    <w:locked/>
    <w:rsid w:val="005110FF"/>
    <w:rPr>
      <w:rFonts w:ascii="Times New Roman" w:hAnsi="Times New Roman"/>
      <w:b/>
      <w:color w:val="000000"/>
      <w:kern w:val="24"/>
      <w:sz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uiPriority w:val="99"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locked/>
    <w:rsid w:val="00404E8E"/>
    <w:rPr>
      <w:rFonts w:ascii="Times New Roman" w:hAnsi="Times New Roman"/>
      <w:sz w:val="24"/>
    </w:rPr>
  </w:style>
  <w:style w:type="character" w:customStyle="1" w:styleId="ad">
    <w:name w:val="ИВД: Текст статьи Знак"/>
    <w:link w:val="ab"/>
    <w:uiPriority w:val="99"/>
    <w:locked/>
    <w:rsid w:val="00404E8E"/>
    <w:rPr>
      <w:rFonts w:ascii="Times New Roman" w:hAnsi="Times New Roman"/>
      <w:sz w:val="24"/>
    </w:rPr>
  </w:style>
  <w:style w:type="paragraph" w:styleId="af0">
    <w:name w:val="caption"/>
    <w:basedOn w:val="a"/>
    <w:next w:val="a"/>
    <w:link w:val="af1"/>
    <w:uiPriority w:val="99"/>
    <w:qFormat/>
    <w:rsid w:val="00FA294A"/>
    <w:rPr>
      <w:b/>
      <w:sz w:val="20"/>
      <w:szCs w:val="20"/>
      <w:lang/>
    </w:rPr>
  </w:style>
  <w:style w:type="character" w:customStyle="1" w:styleId="af">
    <w:name w:val="ИВД: Подзаголовок Знак"/>
    <w:link w:val="ae"/>
    <w:uiPriority w:val="99"/>
    <w:locked/>
    <w:rsid w:val="005110FF"/>
    <w:rPr>
      <w:rFonts w:ascii="Times New Roman" w:hAnsi="Times New Roman"/>
      <w:b/>
      <w:color w:val="000000"/>
      <w:sz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uiPriority w:val="99"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rsid w:val="00F74AAF"/>
    <w:rPr>
      <w:rFonts w:cs="Times New Roman"/>
      <w:color w:val="0000FF"/>
      <w:u w:val="single"/>
    </w:rPr>
  </w:style>
  <w:style w:type="character" w:customStyle="1" w:styleId="af1">
    <w:name w:val="Название объекта Знак"/>
    <w:link w:val="af0"/>
    <w:uiPriority w:val="99"/>
    <w:locked/>
    <w:rsid w:val="00FA294A"/>
    <w:rPr>
      <w:rFonts w:ascii="Times New Roman" w:hAnsi="Times New Roman"/>
      <w:b/>
    </w:rPr>
  </w:style>
  <w:style w:type="character" w:customStyle="1" w:styleId="af3">
    <w:name w:val="ИВД: Название объекта Знак"/>
    <w:link w:val="af2"/>
    <w:uiPriority w:val="99"/>
    <w:locked/>
    <w:rsid w:val="005110FF"/>
    <w:rPr>
      <w:rFonts w:ascii="Times New Roman" w:hAnsi="Times New Roman"/>
      <w:sz w:val="28"/>
    </w:rPr>
  </w:style>
  <w:style w:type="paragraph" w:styleId="af5">
    <w:name w:val="header"/>
    <w:basedOn w:val="a"/>
    <w:link w:val="af6"/>
    <w:uiPriority w:val="99"/>
    <w:semiHidden/>
    <w:rsid w:val="006768CD"/>
    <w:pPr>
      <w:tabs>
        <w:tab w:val="center" w:pos="4677"/>
        <w:tab w:val="right" w:pos="9355"/>
      </w:tabs>
    </w:pPr>
    <w:rPr>
      <w:sz w:val="24"/>
      <w:szCs w:val="20"/>
      <w:lang/>
    </w:rPr>
  </w:style>
  <w:style w:type="character" w:customStyle="1" w:styleId="af6">
    <w:name w:val="Верхний колонтитул Знак"/>
    <w:link w:val="af5"/>
    <w:uiPriority w:val="99"/>
    <w:semiHidden/>
    <w:locked/>
    <w:rsid w:val="006768CD"/>
    <w:rPr>
      <w:rFonts w:ascii="Times New Roman" w:hAnsi="Times New Roman" w:cs="Times New Roman"/>
      <w:sz w:val="24"/>
    </w:rPr>
  </w:style>
  <w:style w:type="paragraph" w:styleId="af7">
    <w:name w:val="footer"/>
    <w:basedOn w:val="a"/>
    <w:link w:val="af8"/>
    <w:uiPriority w:val="99"/>
    <w:rsid w:val="006768CD"/>
    <w:pPr>
      <w:tabs>
        <w:tab w:val="center" w:pos="4677"/>
        <w:tab w:val="right" w:pos="9355"/>
      </w:tabs>
    </w:pPr>
    <w:rPr>
      <w:sz w:val="24"/>
      <w:szCs w:val="20"/>
      <w:lang/>
    </w:rPr>
  </w:style>
  <w:style w:type="character" w:customStyle="1" w:styleId="af8">
    <w:name w:val="Нижний колонтитул Знак"/>
    <w:link w:val="af7"/>
    <w:uiPriority w:val="99"/>
    <w:locked/>
    <w:rsid w:val="006768CD"/>
    <w:rPr>
      <w:rFonts w:ascii="Times New Roman" w:hAnsi="Times New Roman" w:cs="Times New Roman"/>
      <w:sz w:val="24"/>
    </w:rPr>
  </w:style>
  <w:style w:type="character" w:customStyle="1" w:styleId="11">
    <w:name w:val="Основной текст Знак1"/>
    <w:link w:val="af9"/>
    <w:uiPriority w:val="99"/>
    <w:locked/>
    <w:rsid w:val="000322A0"/>
    <w:rPr>
      <w:rFonts w:ascii="Times New Roman" w:hAnsi="Times New Roman"/>
      <w:sz w:val="28"/>
      <w:shd w:val="clear" w:color="auto" w:fill="FFFFFF"/>
    </w:rPr>
  </w:style>
  <w:style w:type="paragraph" w:styleId="af9">
    <w:name w:val="Body Text"/>
    <w:basedOn w:val="a"/>
    <w:link w:val="11"/>
    <w:uiPriority w:val="99"/>
    <w:rsid w:val="000322A0"/>
    <w:pPr>
      <w:shd w:val="clear" w:color="auto" w:fill="FFFFFF"/>
      <w:spacing w:after="60" w:line="442" w:lineRule="exact"/>
      <w:ind w:hanging="1140"/>
      <w:jc w:val="center"/>
    </w:pPr>
    <w:rPr>
      <w:szCs w:val="20"/>
      <w:lang/>
    </w:rPr>
  </w:style>
  <w:style w:type="character" w:customStyle="1" w:styleId="BodyTextChar1">
    <w:name w:val="Body Text Char1"/>
    <w:uiPriority w:val="99"/>
    <w:semiHidden/>
    <w:locked/>
    <w:rsid w:val="00E64C3A"/>
    <w:rPr>
      <w:rFonts w:ascii="Times New Roman" w:hAnsi="Times New Roman" w:cs="Times New Roman"/>
      <w:sz w:val="24"/>
    </w:rPr>
  </w:style>
  <w:style w:type="character" w:customStyle="1" w:styleId="afa">
    <w:name w:val="Основной текст Знак"/>
    <w:uiPriority w:val="99"/>
    <w:semiHidden/>
    <w:rsid w:val="000322A0"/>
    <w:rPr>
      <w:rFonts w:ascii="Times New Roman" w:hAnsi="Times New Roman"/>
      <w:sz w:val="24"/>
    </w:rPr>
  </w:style>
  <w:style w:type="character" w:customStyle="1" w:styleId="12">
    <w:name w:val="Основной текст + Полужирный1"/>
    <w:uiPriority w:val="99"/>
    <w:rsid w:val="000322A0"/>
    <w:rPr>
      <w:rFonts w:ascii="Times New Roman" w:hAnsi="Times New Roman"/>
      <w:b/>
      <w:sz w:val="28"/>
      <w:shd w:val="clear" w:color="auto" w:fill="FFFFFF"/>
    </w:rPr>
  </w:style>
  <w:style w:type="paragraph" w:customStyle="1" w:styleId="afb">
    <w:name w:val="Абзац"/>
    <w:uiPriority w:val="99"/>
    <w:rsid w:val="0009762E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fc">
    <w:name w:val="Знак Знак Знак Знак Знак Знак Знак Знак"/>
    <w:basedOn w:val="a"/>
    <w:uiPriority w:val="99"/>
    <w:semiHidden/>
    <w:rsid w:val="0009762E"/>
    <w:pPr>
      <w:keepNext/>
      <w:spacing w:line="300" w:lineRule="auto"/>
      <w:ind w:firstLine="709"/>
    </w:pPr>
    <w:rPr>
      <w:sz w:val="24"/>
      <w:lang w:val="en-AU" w:eastAsia="en-US"/>
    </w:rPr>
  </w:style>
  <w:style w:type="paragraph" w:styleId="afd">
    <w:name w:val="List Paragraph"/>
    <w:basedOn w:val="a"/>
    <w:uiPriority w:val="99"/>
    <w:qFormat/>
    <w:rsid w:val="002F3545"/>
    <w:pPr>
      <w:ind w:left="720"/>
      <w:contextualSpacing/>
    </w:pPr>
  </w:style>
  <w:style w:type="paragraph" w:customStyle="1" w:styleId="21">
    <w:name w:val="Стиль2"/>
    <w:basedOn w:val="a"/>
    <w:uiPriority w:val="99"/>
    <w:rsid w:val="003B069C"/>
    <w:pPr>
      <w:tabs>
        <w:tab w:val="left" w:pos="0"/>
        <w:tab w:val="center" w:pos="4680"/>
        <w:tab w:val="right" w:pos="9360"/>
      </w:tabs>
      <w:spacing w:after="200"/>
    </w:pPr>
    <w:rPr>
      <w:szCs w:val="28"/>
    </w:rPr>
  </w:style>
  <w:style w:type="paragraph" w:styleId="afe">
    <w:name w:val="footnote text"/>
    <w:basedOn w:val="a"/>
    <w:link w:val="aff"/>
    <w:uiPriority w:val="99"/>
    <w:semiHidden/>
    <w:rsid w:val="00FD718B"/>
    <w:pPr>
      <w:spacing w:line="240" w:lineRule="auto"/>
      <w:jc w:val="left"/>
    </w:pPr>
    <w:rPr>
      <w:sz w:val="20"/>
      <w:szCs w:val="20"/>
      <w:lang/>
    </w:rPr>
  </w:style>
  <w:style w:type="character" w:customStyle="1" w:styleId="aff">
    <w:name w:val="Текст сноски Знак"/>
    <w:link w:val="afe"/>
    <w:uiPriority w:val="99"/>
    <w:semiHidden/>
    <w:locked/>
    <w:rsid w:val="00FD718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hyperlink" Target="http://www.famous-scientists.ru/school/948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hyperlink" Target="http://elibrary.ru/contents.asp?issueid=109656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hyperlink" Target="http://elibrary.ru/contents.asp?issueid=1129695&amp;selid=19420767" TargetMode="External"/><Relationship Id="rId61" Type="http://schemas.openxmlformats.org/officeDocument/2006/relationships/hyperlink" Target="http://elibrary.ru/contents.asp?issueid=1096560&amp;selid=18410602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yperlink" Target="http://www.ivdon.ru/magazine/archive/n4y2013/20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yperlink" Target="http://elibrary.ru/contents.asp?issueid=1129695" TargetMode="External"/><Relationship Id="rId64" Type="http://schemas.microsoft.com/office/2007/relationships/stylesWithEffects" Target="stylesWithEffects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yperlink" Target="http://elibrary.ru/contents.asp?issueid=1096560&amp;selid=18410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subject/>
  <dc:creator>Инженерный вестник Дона</dc:creator>
  <cp:keywords/>
  <dc:description/>
  <cp:lastModifiedBy>2</cp:lastModifiedBy>
  <cp:revision>44</cp:revision>
  <dcterms:created xsi:type="dcterms:W3CDTF">2014-01-24T05:34:00Z</dcterms:created>
  <dcterms:modified xsi:type="dcterms:W3CDTF">2014-02-18T20:05:00Z</dcterms:modified>
</cp:coreProperties>
</file>