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DA4309" w:rsidRDefault="00930E87" w:rsidP="002F6D4A">
      <w:pPr>
        <w:pStyle w:val="aa"/>
      </w:pPr>
      <w:r>
        <w:t>Методы и средства моделирования систем дистанционного зондирования Земли из космоса</w:t>
      </w:r>
      <w:r w:rsidR="00E71D23">
        <w:t xml:space="preserve"> </w:t>
      </w:r>
    </w:p>
    <w:p w:rsidR="002F6D4A" w:rsidRPr="00514D76" w:rsidRDefault="00DA4309" w:rsidP="002F6D4A">
      <w:pPr>
        <w:pStyle w:val="ab"/>
        <w:jc w:val="center"/>
        <w:rPr>
          <w:i/>
        </w:rPr>
      </w:pPr>
      <w:r>
        <w:rPr>
          <w:i/>
        </w:rPr>
        <w:t>А.В. Демин</w:t>
      </w:r>
      <w:r w:rsidR="002F6D4A" w:rsidRPr="0097130E">
        <w:rPr>
          <w:i/>
        </w:rPr>
        <w:t xml:space="preserve">, </w:t>
      </w:r>
      <w:r>
        <w:rPr>
          <w:i/>
        </w:rPr>
        <w:t>А.В. Денисов</w:t>
      </w:r>
    </w:p>
    <w:p w:rsidR="00514D76" w:rsidRPr="00514D76" w:rsidRDefault="00DA4309" w:rsidP="00514D76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Санкт-Петербургский национальный исследовательский университет </w:t>
      </w:r>
    </w:p>
    <w:p w:rsidR="002F6D4A" w:rsidRPr="00DA4309" w:rsidRDefault="00DA4309" w:rsidP="00514D76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информационных технологий, механики и оптики</w:t>
      </w:r>
      <w:r w:rsidR="002F6D4A" w:rsidRPr="0097130E">
        <w:rPr>
          <w:i/>
          <w:sz w:val="24"/>
        </w:rPr>
        <w:t xml:space="preserve">, </w:t>
      </w:r>
      <w:r>
        <w:rPr>
          <w:i/>
          <w:sz w:val="24"/>
        </w:rPr>
        <w:t>Санкт-Петербург</w:t>
      </w:r>
    </w:p>
    <w:p w:rsidR="000B736B" w:rsidRPr="000B736B" w:rsidRDefault="000B736B" w:rsidP="00136E8F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DA4309">
        <w:rPr>
          <w:b w:val="0"/>
          <w:bCs w:val="0"/>
          <w:sz w:val="24"/>
          <w:szCs w:val="24"/>
        </w:rPr>
        <w:t xml:space="preserve">В данной </w:t>
      </w:r>
      <w:r w:rsidR="00B0654C">
        <w:rPr>
          <w:b w:val="0"/>
          <w:bCs w:val="0"/>
          <w:sz w:val="24"/>
          <w:szCs w:val="24"/>
        </w:rPr>
        <w:t>работе</w:t>
      </w:r>
      <w:r w:rsidR="00DA4309">
        <w:rPr>
          <w:b w:val="0"/>
          <w:bCs w:val="0"/>
          <w:sz w:val="24"/>
          <w:szCs w:val="24"/>
        </w:rPr>
        <w:t xml:space="preserve"> </w:t>
      </w:r>
      <w:r w:rsidR="00B21D75">
        <w:rPr>
          <w:b w:val="0"/>
          <w:bCs w:val="0"/>
          <w:sz w:val="24"/>
          <w:szCs w:val="24"/>
        </w:rPr>
        <w:t>рассмотрен</w:t>
      </w:r>
      <w:r w:rsidR="00A70EA1">
        <w:rPr>
          <w:b w:val="0"/>
          <w:bCs w:val="0"/>
          <w:sz w:val="24"/>
          <w:szCs w:val="24"/>
        </w:rPr>
        <w:t>ы</w:t>
      </w:r>
      <w:r w:rsidR="00B21D75">
        <w:rPr>
          <w:b w:val="0"/>
          <w:bCs w:val="0"/>
          <w:sz w:val="24"/>
          <w:szCs w:val="24"/>
        </w:rPr>
        <w:t xml:space="preserve"> </w:t>
      </w:r>
      <w:r w:rsidR="001242CC">
        <w:rPr>
          <w:b w:val="0"/>
          <w:bCs w:val="0"/>
          <w:sz w:val="24"/>
          <w:szCs w:val="24"/>
        </w:rPr>
        <w:t xml:space="preserve">методы </w:t>
      </w:r>
      <w:r w:rsidR="00BE6159">
        <w:rPr>
          <w:b w:val="0"/>
          <w:bCs w:val="0"/>
          <w:sz w:val="24"/>
          <w:szCs w:val="24"/>
        </w:rPr>
        <w:t>и средства</w:t>
      </w:r>
      <w:r w:rsidR="00B21D75">
        <w:rPr>
          <w:b w:val="0"/>
          <w:bCs w:val="0"/>
          <w:sz w:val="24"/>
          <w:szCs w:val="24"/>
        </w:rPr>
        <w:t xml:space="preserve"> моделирования </w:t>
      </w:r>
      <w:r w:rsidR="00113D2B">
        <w:rPr>
          <w:b w:val="0"/>
          <w:bCs w:val="0"/>
          <w:sz w:val="24"/>
          <w:szCs w:val="24"/>
        </w:rPr>
        <w:t>системы дистанционного зондирования поверхности Земли из космоса в оптическом диапазоне спектра излучения с целью оптимизации ее структуры и функциональных параметров</w:t>
      </w:r>
      <w:r w:rsidR="00B21D75">
        <w:rPr>
          <w:b w:val="0"/>
          <w:bCs w:val="0"/>
          <w:sz w:val="24"/>
          <w:szCs w:val="24"/>
        </w:rPr>
        <w:t xml:space="preserve">. </w:t>
      </w:r>
      <w:r w:rsidR="00136E8F">
        <w:rPr>
          <w:b w:val="0"/>
          <w:bCs w:val="0"/>
          <w:sz w:val="24"/>
          <w:szCs w:val="24"/>
        </w:rPr>
        <w:t>С</w:t>
      </w:r>
      <w:r w:rsidR="00B21D75">
        <w:rPr>
          <w:b w:val="0"/>
          <w:bCs w:val="0"/>
          <w:sz w:val="24"/>
          <w:szCs w:val="24"/>
        </w:rPr>
        <w:t xml:space="preserve">труктуру сложной информационно-измерительной системы дистанционного зондирования исследовать экспериментальным натурным путем очень сложно </w:t>
      </w:r>
      <w:r w:rsidR="00136E8F">
        <w:rPr>
          <w:b w:val="0"/>
          <w:bCs w:val="0"/>
          <w:sz w:val="24"/>
          <w:szCs w:val="24"/>
        </w:rPr>
        <w:t xml:space="preserve">и весьма дорого </w:t>
      </w:r>
      <w:r w:rsidR="00B21D75">
        <w:rPr>
          <w:b w:val="0"/>
          <w:bCs w:val="0"/>
          <w:sz w:val="24"/>
          <w:szCs w:val="24"/>
        </w:rPr>
        <w:t>в связи с симбиозом различных физических и технологи</w:t>
      </w:r>
      <w:r w:rsidR="00136E8F">
        <w:rPr>
          <w:b w:val="0"/>
          <w:bCs w:val="0"/>
          <w:sz w:val="24"/>
          <w:szCs w:val="24"/>
        </w:rPr>
        <w:t xml:space="preserve">ческих процессов происходящих в ней. Выход лежит в совокупном применении натурного и </w:t>
      </w:r>
      <w:r w:rsidR="00A70EA1">
        <w:rPr>
          <w:b w:val="0"/>
          <w:bCs w:val="0"/>
          <w:sz w:val="24"/>
          <w:szCs w:val="24"/>
        </w:rPr>
        <w:t>математического</w:t>
      </w:r>
      <w:r w:rsidR="00136E8F">
        <w:rPr>
          <w:b w:val="0"/>
          <w:bCs w:val="0"/>
          <w:sz w:val="24"/>
          <w:szCs w:val="24"/>
        </w:rPr>
        <w:t xml:space="preserve"> моделирования с применением современных </w:t>
      </w:r>
      <w:r w:rsidR="00136E8F">
        <w:rPr>
          <w:b w:val="0"/>
          <w:bCs w:val="0"/>
          <w:sz w:val="24"/>
          <w:szCs w:val="24"/>
          <w:lang w:val="en-US"/>
        </w:rPr>
        <w:t>IT</w:t>
      </w:r>
      <w:r w:rsidR="00136E8F">
        <w:rPr>
          <w:b w:val="0"/>
          <w:bCs w:val="0"/>
          <w:sz w:val="24"/>
          <w:szCs w:val="24"/>
        </w:rPr>
        <w:t xml:space="preserve">-технологий, как на этапе создания, так и на этапе эксплуатации, с целью повышения методов и средств проектирования, а также </w:t>
      </w:r>
      <w:r w:rsidR="00D4256B">
        <w:rPr>
          <w:b w:val="0"/>
          <w:bCs w:val="0"/>
          <w:sz w:val="24"/>
          <w:szCs w:val="24"/>
        </w:rPr>
        <w:t>улучшения</w:t>
      </w:r>
      <w:r w:rsidR="00427CD7">
        <w:rPr>
          <w:b w:val="0"/>
          <w:bCs w:val="0"/>
          <w:sz w:val="24"/>
          <w:szCs w:val="24"/>
        </w:rPr>
        <w:t xml:space="preserve"> </w:t>
      </w:r>
      <w:r w:rsidR="00136E8F">
        <w:rPr>
          <w:b w:val="0"/>
          <w:bCs w:val="0"/>
          <w:sz w:val="24"/>
          <w:szCs w:val="24"/>
        </w:rPr>
        <w:t xml:space="preserve">контроля параметров аппаратуры </w:t>
      </w:r>
      <w:r w:rsidR="00BE6159">
        <w:rPr>
          <w:b w:val="0"/>
          <w:bCs w:val="0"/>
          <w:sz w:val="24"/>
          <w:szCs w:val="24"/>
        </w:rPr>
        <w:t>перспективных космических систем</w:t>
      </w:r>
      <w:r w:rsidR="00D4256B">
        <w:rPr>
          <w:b w:val="0"/>
          <w:bCs w:val="0"/>
          <w:sz w:val="24"/>
          <w:szCs w:val="24"/>
        </w:rPr>
        <w:t xml:space="preserve"> </w:t>
      </w:r>
      <w:r w:rsidR="00136E8F">
        <w:rPr>
          <w:b w:val="0"/>
          <w:bCs w:val="0"/>
          <w:sz w:val="24"/>
          <w:szCs w:val="24"/>
        </w:rPr>
        <w:t>(спектрального диапазона, физической светосилы, линейного разрешения на местности и производительности самой системы).</w:t>
      </w:r>
      <w:r w:rsidR="00B0654C">
        <w:rPr>
          <w:b w:val="0"/>
          <w:bCs w:val="0"/>
          <w:sz w:val="24"/>
          <w:szCs w:val="24"/>
        </w:rPr>
        <w:t xml:space="preserve"> </w:t>
      </w:r>
      <w:r w:rsidRPr="000B736B">
        <w:rPr>
          <w:b w:val="0"/>
          <w:bCs w:val="0"/>
          <w:sz w:val="24"/>
          <w:szCs w:val="24"/>
        </w:rPr>
        <w:t xml:space="preserve"> </w:t>
      </w:r>
    </w:p>
    <w:p w:rsidR="000B736B" w:rsidRPr="000B736B" w:rsidRDefault="000B736B" w:rsidP="00136E8F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B0654C">
        <w:rPr>
          <w:sz w:val="24"/>
        </w:rPr>
        <w:t xml:space="preserve">дистанционное зондирование поверхности Земли, </w:t>
      </w:r>
      <w:r w:rsidR="00A70EA1">
        <w:rPr>
          <w:sz w:val="24"/>
        </w:rPr>
        <w:t xml:space="preserve">космическая система, </w:t>
      </w:r>
      <w:r w:rsidR="00930E87">
        <w:rPr>
          <w:sz w:val="24"/>
        </w:rPr>
        <w:t xml:space="preserve">система приема и преобразования информации, объектив, приемная оптическая система, подстилающая </w:t>
      </w:r>
      <w:r w:rsidR="00B21D75">
        <w:rPr>
          <w:sz w:val="24"/>
        </w:rPr>
        <w:t>поверхность Земли, космическая</w:t>
      </w:r>
      <w:r w:rsidR="004D4470">
        <w:rPr>
          <w:sz w:val="24"/>
        </w:rPr>
        <w:t xml:space="preserve"> с</w:t>
      </w:r>
      <w:r w:rsidR="00B21D75">
        <w:rPr>
          <w:sz w:val="24"/>
        </w:rPr>
        <w:t>ъемка</w:t>
      </w:r>
      <w:r w:rsidR="0059221A">
        <w:rPr>
          <w:sz w:val="24"/>
        </w:rPr>
        <w:t>, линейное разрешение на местности</w:t>
      </w:r>
      <w:r w:rsidRPr="000B736B">
        <w:rPr>
          <w:sz w:val="24"/>
        </w:rPr>
        <w:t>.</w:t>
      </w:r>
    </w:p>
    <w:p w:rsidR="002B04AE" w:rsidRDefault="002B04AE" w:rsidP="002B04AE">
      <w:pPr>
        <w:ind w:firstLine="709"/>
        <w:contextualSpacing/>
        <w:rPr>
          <w:szCs w:val="28"/>
        </w:rPr>
      </w:pPr>
    </w:p>
    <w:p w:rsidR="00740819" w:rsidRPr="002B04AE" w:rsidRDefault="00691187" w:rsidP="002B04AE">
      <w:pPr>
        <w:ind w:firstLine="709"/>
        <w:contextualSpacing/>
        <w:rPr>
          <w:szCs w:val="28"/>
        </w:rPr>
      </w:pPr>
      <w:r>
        <w:rPr>
          <w:szCs w:val="28"/>
        </w:rPr>
        <w:t>Свое развитие дистанционн</w:t>
      </w:r>
      <w:r w:rsidR="001242CC">
        <w:rPr>
          <w:szCs w:val="28"/>
        </w:rPr>
        <w:t xml:space="preserve">ое зондирование </w:t>
      </w:r>
      <w:r w:rsidR="002B04AE">
        <w:rPr>
          <w:szCs w:val="28"/>
        </w:rPr>
        <w:t xml:space="preserve">поверхности Земли (ДЗЗ) из космоса в оптическом диапазоне спектра излучения </w:t>
      </w:r>
      <w:r w:rsidR="002B04AE" w:rsidRPr="00D4256B">
        <w:rPr>
          <w:szCs w:val="28"/>
        </w:rPr>
        <w:t>(~ 0,4 ÷ 1,2 мкм</w:t>
      </w:r>
      <w:r w:rsidR="002B04AE">
        <w:rPr>
          <w:szCs w:val="28"/>
        </w:rPr>
        <w:t>)</w:t>
      </w:r>
      <w:r w:rsidR="002B04AE">
        <w:t xml:space="preserve"> </w:t>
      </w:r>
      <w:r w:rsidR="001242CC">
        <w:rPr>
          <w:szCs w:val="28"/>
        </w:rPr>
        <w:t xml:space="preserve">получило </w:t>
      </w:r>
      <w:r>
        <w:rPr>
          <w:szCs w:val="28"/>
        </w:rPr>
        <w:t xml:space="preserve">в конце 60-х и начале 70-х годов прошлого столетия. Аппаратура (на тот момент только осваивалась область не только ДЗЗ, но и всего космоса) первых космических средств дистанционного зондирования была трассового типа </w:t>
      </w:r>
      <w:r w:rsidR="002B04AE">
        <w:rPr>
          <w:szCs w:val="28"/>
        </w:rPr>
        <w:t>и определялась</w:t>
      </w:r>
      <w:r w:rsidR="00A70EA1">
        <w:rPr>
          <w:szCs w:val="28"/>
        </w:rPr>
        <w:t xml:space="preserve"> проекцией</w:t>
      </w:r>
      <w:r>
        <w:rPr>
          <w:szCs w:val="28"/>
        </w:rPr>
        <w:t xml:space="preserve"> области </w:t>
      </w:r>
      <w:r w:rsidR="00A70EA1">
        <w:rPr>
          <w:szCs w:val="28"/>
        </w:rPr>
        <w:t>измерений,</w:t>
      </w:r>
      <w:r>
        <w:rPr>
          <w:szCs w:val="28"/>
        </w:rPr>
        <w:t xml:space="preserve"> на подстилающую поверхность </w:t>
      </w:r>
      <w:r w:rsidR="00A70EA1">
        <w:rPr>
          <w:szCs w:val="28"/>
        </w:rPr>
        <w:t>Земли,</w:t>
      </w:r>
      <w:r>
        <w:rPr>
          <w:szCs w:val="28"/>
        </w:rPr>
        <w:t xml:space="preserve"> представля</w:t>
      </w:r>
      <w:r w:rsidR="00A70EA1">
        <w:rPr>
          <w:szCs w:val="28"/>
        </w:rPr>
        <w:t>ющую</w:t>
      </w:r>
      <w:r w:rsidR="002B04AE">
        <w:rPr>
          <w:szCs w:val="28"/>
        </w:rPr>
        <w:t xml:space="preserve"> собой линию</w:t>
      </w:r>
      <w:r>
        <w:rPr>
          <w:szCs w:val="28"/>
        </w:rPr>
        <w:t xml:space="preserve">. На сегодняшний момент в приемной оптической аппаратуре </w:t>
      </w:r>
      <w:r w:rsidR="001C0891">
        <w:rPr>
          <w:szCs w:val="28"/>
        </w:rPr>
        <w:t>устанавливаются</w:t>
      </w:r>
      <w:r>
        <w:rPr>
          <w:szCs w:val="28"/>
        </w:rPr>
        <w:t xml:space="preserve"> перспективные сканерные матрицы на базе приборов зарядовой связи</w:t>
      </w:r>
      <w:r w:rsidR="002B04AE">
        <w:rPr>
          <w:szCs w:val="28"/>
        </w:rPr>
        <w:t>.</w:t>
      </w:r>
      <w:r w:rsidR="001C0891">
        <w:rPr>
          <w:szCs w:val="28"/>
        </w:rPr>
        <w:t xml:space="preserve"> </w:t>
      </w:r>
      <w:r w:rsidR="002B04AE">
        <w:rPr>
          <w:szCs w:val="28"/>
        </w:rPr>
        <w:t xml:space="preserve">Они </w:t>
      </w:r>
      <w:r w:rsidR="001C0891">
        <w:rPr>
          <w:szCs w:val="28"/>
        </w:rPr>
        <w:t>позволя</w:t>
      </w:r>
      <w:r w:rsidR="002B04AE">
        <w:rPr>
          <w:szCs w:val="28"/>
        </w:rPr>
        <w:t>ют</w:t>
      </w:r>
      <w:r w:rsidR="001C0891">
        <w:rPr>
          <w:szCs w:val="28"/>
        </w:rPr>
        <w:t xml:space="preserve"> </w:t>
      </w:r>
      <w:r w:rsidR="002B04AE">
        <w:rPr>
          <w:szCs w:val="28"/>
        </w:rPr>
        <w:t xml:space="preserve">получать пространственную информацию, как о географических, так и техногенных процессах о поверхности Земли в видимом и инфракрасном диапазонах длин электромагнитных волн </w:t>
      </w:r>
      <w:r w:rsidR="008B018A">
        <w:rPr>
          <w:szCs w:val="28"/>
        </w:rPr>
        <w:t>[1</w:t>
      </w:r>
      <w:r w:rsidR="009F5B52">
        <w:rPr>
          <w:szCs w:val="28"/>
        </w:rPr>
        <w:t>, 2</w:t>
      </w:r>
      <w:r w:rsidR="002B04AE" w:rsidRPr="00DD6111">
        <w:rPr>
          <w:szCs w:val="28"/>
        </w:rPr>
        <w:t>]</w:t>
      </w:r>
      <w:r w:rsidR="002B04AE">
        <w:rPr>
          <w:szCs w:val="28"/>
        </w:rPr>
        <w:t xml:space="preserve">. </w:t>
      </w:r>
      <w:r w:rsidR="001A1506">
        <w:rPr>
          <w:szCs w:val="28"/>
        </w:rPr>
        <w:t xml:space="preserve">Как правило, </w:t>
      </w:r>
      <w:r w:rsidR="00D4256B">
        <w:rPr>
          <w:szCs w:val="28"/>
        </w:rPr>
        <w:t>съемка</w:t>
      </w:r>
      <w:r w:rsidR="001A1506">
        <w:rPr>
          <w:szCs w:val="28"/>
        </w:rPr>
        <w:t xml:space="preserve"> из космоса происходит в панхроматическом и мультиспектральном </w:t>
      </w:r>
      <w:r w:rsidR="001A1506">
        <w:rPr>
          <w:szCs w:val="28"/>
        </w:rPr>
        <w:lastRenderedPageBreak/>
        <w:t>режимах, позволяя тем самым получать пространственное изображение в различных диапазонах спектра излучения</w:t>
      </w:r>
      <w:r w:rsidR="00DD6111" w:rsidRPr="00DD6111">
        <w:rPr>
          <w:szCs w:val="28"/>
        </w:rPr>
        <w:t xml:space="preserve"> [</w:t>
      </w:r>
      <w:r w:rsidR="009F5B52">
        <w:rPr>
          <w:szCs w:val="28"/>
        </w:rPr>
        <w:t>3</w:t>
      </w:r>
      <w:r w:rsidR="00DD6111" w:rsidRPr="00DD6111">
        <w:rPr>
          <w:szCs w:val="28"/>
        </w:rPr>
        <w:t>]</w:t>
      </w:r>
      <w:r w:rsidR="001A1506">
        <w:rPr>
          <w:szCs w:val="28"/>
        </w:rPr>
        <w:t xml:space="preserve">. </w:t>
      </w:r>
    </w:p>
    <w:p w:rsidR="002B04AE" w:rsidRDefault="00FF6FF1" w:rsidP="00EA507C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629285</wp:posOffset>
            </wp:positionH>
            <wp:positionV relativeFrom="margin">
              <wp:posOffset>645795</wp:posOffset>
            </wp:positionV>
            <wp:extent cx="5007610" cy="3051175"/>
            <wp:effectExtent l="19050" t="0" r="254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2B04AE" w:rsidRDefault="002B04AE" w:rsidP="00EA507C">
      <w:pPr>
        <w:contextualSpacing/>
        <w:jc w:val="center"/>
        <w:rPr>
          <w:szCs w:val="28"/>
        </w:rPr>
      </w:pPr>
    </w:p>
    <w:p w:rsidR="00740819" w:rsidRDefault="00740819" w:rsidP="00EA507C">
      <w:pPr>
        <w:contextualSpacing/>
        <w:jc w:val="center"/>
        <w:rPr>
          <w:szCs w:val="28"/>
        </w:rPr>
      </w:pPr>
      <w:r>
        <w:rPr>
          <w:szCs w:val="28"/>
        </w:rPr>
        <w:t>Рис. 1</w:t>
      </w:r>
      <w:r w:rsidR="00630E2A">
        <w:rPr>
          <w:szCs w:val="28"/>
        </w:rPr>
        <w:t>.</w:t>
      </w:r>
      <w:r>
        <w:rPr>
          <w:szCs w:val="28"/>
        </w:rPr>
        <w:t xml:space="preserve"> – Принцип дистанционного зондирования поверхности Земли в оптическом диапазоне спектра излучения</w:t>
      </w:r>
    </w:p>
    <w:p w:rsidR="00427CD7" w:rsidRDefault="001A1506" w:rsidP="00691187">
      <w:pPr>
        <w:ind w:firstLine="709"/>
        <w:contextualSpacing/>
        <w:rPr>
          <w:szCs w:val="28"/>
        </w:rPr>
      </w:pPr>
      <w:r>
        <w:rPr>
          <w:szCs w:val="28"/>
        </w:rPr>
        <w:t>Панхроматическая съемка</w:t>
      </w:r>
      <w:r w:rsidR="00740819">
        <w:rPr>
          <w:szCs w:val="28"/>
        </w:rPr>
        <w:t xml:space="preserve"> (ПХ)</w:t>
      </w:r>
      <w:r>
        <w:rPr>
          <w:szCs w:val="28"/>
        </w:rPr>
        <w:t xml:space="preserve"> занимает весь видимый диапазон электромагнитного спектра излучения (~ 0,5 ÷ 0,8 мкм) и тем самым представляются в градациях черно-белых (серых) цветов и обладает более высоким линейным разрешением, чем мультиспектральная съемка</w:t>
      </w:r>
      <w:r w:rsidR="00740819">
        <w:rPr>
          <w:szCs w:val="28"/>
        </w:rPr>
        <w:t xml:space="preserve"> (МС). Где, </w:t>
      </w:r>
      <w:r>
        <w:rPr>
          <w:szCs w:val="28"/>
        </w:rPr>
        <w:t xml:space="preserve">система приема и преобразования информации </w:t>
      </w:r>
      <w:r w:rsidR="00AD6BD6">
        <w:rPr>
          <w:szCs w:val="28"/>
        </w:rPr>
        <w:t>ф</w:t>
      </w:r>
      <w:r>
        <w:rPr>
          <w:szCs w:val="28"/>
        </w:rPr>
        <w:t>ормирует несколько от</w:t>
      </w:r>
      <w:r w:rsidR="008C06FA">
        <w:rPr>
          <w:szCs w:val="28"/>
        </w:rPr>
        <w:t>дельных изображений для широких</w:t>
      </w:r>
      <w:r w:rsidR="00AD6BD6">
        <w:rPr>
          <w:szCs w:val="28"/>
        </w:rPr>
        <w:t xml:space="preserve"> </w:t>
      </w:r>
      <w:r w:rsidR="008C06FA">
        <w:rPr>
          <w:szCs w:val="28"/>
        </w:rPr>
        <w:t xml:space="preserve">спектральных </w:t>
      </w:r>
      <w:r w:rsidR="00AD6BD6">
        <w:rPr>
          <w:szCs w:val="28"/>
        </w:rPr>
        <w:t>зон</w:t>
      </w:r>
      <w:r w:rsidR="008C06FA">
        <w:rPr>
          <w:szCs w:val="28"/>
        </w:rPr>
        <w:t xml:space="preserve"> в следующих диапазонах ~ 0,5 ÷ 0,59, 0,6 ÷ 0,68, 0,7 ÷ 0,8, 0,73 ÷ 0,89, 0,8 ÷ 1,1, 0,9 ÷ 1,1 мкм</w:t>
      </w:r>
      <w:r w:rsidR="00DD6111" w:rsidRPr="00DD6111">
        <w:rPr>
          <w:szCs w:val="28"/>
        </w:rPr>
        <w:t xml:space="preserve"> [</w:t>
      </w:r>
      <w:r w:rsidR="009F5B52">
        <w:rPr>
          <w:szCs w:val="28"/>
        </w:rPr>
        <w:t>4</w:t>
      </w:r>
      <w:r w:rsidR="00DD6111" w:rsidRPr="00DD6111">
        <w:rPr>
          <w:szCs w:val="28"/>
        </w:rPr>
        <w:t>]</w:t>
      </w:r>
      <w:r w:rsidR="008C06FA">
        <w:rPr>
          <w:szCs w:val="28"/>
        </w:rPr>
        <w:t>.</w:t>
      </w:r>
    </w:p>
    <w:p w:rsidR="0012740F" w:rsidRDefault="0012740F" w:rsidP="00691187">
      <w:pPr>
        <w:ind w:firstLine="709"/>
        <w:contextualSpacing/>
        <w:rPr>
          <w:szCs w:val="28"/>
        </w:rPr>
      </w:pPr>
      <w:r>
        <w:rPr>
          <w:szCs w:val="28"/>
        </w:rPr>
        <w:t>Из представленных в таблице № 1 та</w:t>
      </w:r>
      <w:r w:rsidR="008B018A">
        <w:rPr>
          <w:szCs w:val="28"/>
        </w:rPr>
        <w:t>ктико-технических характеристик</w:t>
      </w:r>
      <w:r w:rsidR="003D6895">
        <w:rPr>
          <w:szCs w:val="28"/>
        </w:rPr>
        <w:t>,</w:t>
      </w:r>
      <w:r>
        <w:rPr>
          <w:szCs w:val="28"/>
        </w:rPr>
        <w:t xml:space="preserve"> и в соответствии с процессом приема и преобразования информации в оптическом диапазоне, представленном на рис. 1</w:t>
      </w:r>
      <w:r w:rsidR="003D6895">
        <w:rPr>
          <w:szCs w:val="28"/>
        </w:rPr>
        <w:t xml:space="preserve">, </w:t>
      </w:r>
      <w:r>
        <w:rPr>
          <w:szCs w:val="28"/>
        </w:rPr>
        <w:t xml:space="preserve"> можно говорить о том, что съемка из космоса является нестационарным процессом</w:t>
      </w:r>
      <w:r w:rsidR="003D6895">
        <w:rPr>
          <w:szCs w:val="28"/>
        </w:rPr>
        <w:t>,</w:t>
      </w:r>
      <w:r>
        <w:rPr>
          <w:szCs w:val="28"/>
        </w:rPr>
        <w:t xml:space="preserve"> захватывающим многие области науки, результатом которого является не только правильность работы всех звеньев системы, но и обеспечение количественного показателя на выходе – линейного разрешения на местности</w:t>
      </w:r>
      <w:r w:rsidRPr="00E51DFD">
        <w:rPr>
          <w:szCs w:val="28"/>
        </w:rPr>
        <w:t xml:space="preserve"> [</w:t>
      </w:r>
      <w:r w:rsidR="008B018A" w:rsidRPr="008B018A">
        <w:rPr>
          <w:szCs w:val="28"/>
        </w:rPr>
        <w:t>5</w:t>
      </w:r>
      <w:r w:rsidRPr="00E51DFD">
        <w:rPr>
          <w:szCs w:val="28"/>
        </w:rPr>
        <w:t>]</w:t>
      </w:r>
      <w:r>
        <w:rPr>
          <w:szCs w:val="28"/>
        </w:rPr>
        <w:t>.</w:t>
      </w:r>
    </w:p>
    <w:p w:rsidR="000643DC" w:rsidRDefault="008C06FA" w:rsidP="000643DC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 xml:space="preserve">Таблица </w:t>
      </w:r>
      <w:r w:rsidR="000643DC">
        <w:rPr>
          <w:szCs w:val="28"/>
        </w:rPr>
        <w:t xml:space="preserve">№ </w:t>
      </w:r>
      <w:r>
        <w:rPr>
          <w:szCs w:val="28"/>
        </w:rPr>
        <w:t>1</w:t>
      </w:r>
    </w:p>
    <w:p w:rsidR="008C06FA" w:rsidRDefault="00BE6159" w:rsidP="000643DC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Качественные и количественные характеристики действующих систем дистанционного зондирования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1559"/>
        <w:gridCol w:w="1276"/>
        <w:gridCol w:w="709"/>
        <w:gridCol w:w="661"/>
        <w:gridCol w:w="756"/>
        <w:gridCol w:w="992"/>
        <w:gridCol w:w="1418"/>
        <w:gridCol w:w="1134"/>
        <w:gridCol w:w="709"/>
        <w:gridCol w:w="709"/>
      </w:tblGrid>
      <w:tr w:rsidR="005E1498" w:rsidRPr="00AC2B7A" w:rsidTr="00026691">
        <w:tc>
          <w:tcPr>
            <w:tcW w:w="1559" w:type="dxa"/>
            <w:vMerge w:val="restart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AC2B7A">
              <w:rPr>
                <w:szCs w:val="28"/>
              </w:rPr>
              <w:t>Наимено</w:t>
            </w:r>
            <w:r>
              <w:rPr>
                <w:szCs w:val="28"/>
                <w:lang w:val="en-US"/>
              </w:rPr>
              <w:t>-</w:t>
            </w:r>
            <w:r w:rsidRPr="00AC2B7A">
              <w:rPr>
                <w:szCs w:val="28"/>
              </w:rPr>
              <w:t xml:space="preserve">вание </w:t>
            </w:r>
            <w:r>
              <w:rPr>
                <w:szCs w:val="28"/>
              </w:rPr>
              <w:t>КА</w:t>
            </w:r>
          </w:p>
        </w:tc>
        <w:tc>
          <w:tcPr>
            <w:tcW w:w="1276" w:type="dxa"/>
            <w:vMerge w:val="restart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AC2B7A">
              <w:rPr>
                <w:szCs w:val="28"/>
              </w:rPr>
              <w:t>Страна-изгото</w:t>
            </w:r>
            <w:r>
              <w:rPr>
                <w:szCs w:val="28"/>
                <w:lang w:val="en-US"/>
              </w:rPr>
              <w:t>-</w:t>
            </w:r>
            <w:r w:rsidRPr="00AC2B7A">
              <w:rPr>
                <w:szCs w:val="28"/>
              </w:rPr>
              <w:t>витель</w:t>
            </w:r>
          </w:p>
        </w:tc>
        <w:tc>
          <w:tcPr>
            <w:tcW w:w="709" w:type="dxa"/>
            <w:vMerge w:val="restart"/>
          </w:tcPr>
          <w:p w:rsidR="005E1498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H,</w:t>
            </w:r>
          </w:p>
          <w:p w:rsidR="005E1498" w:rsidRPr="00665D75" w:rsidRDefault="005E1498" w:rsidP="00BF78B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417" w:type="dxa"/>
            <w:gridSpan w:val="2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AC2B7A">
              <w:rPr>
                <w:szCs w:val="28"/>
              </w:rPr>
              <w:t>Режим съемки</w:t>
            </w:r>
          </w:p>
        </w:tc>
        <w:tc>
          <w:tcPr>
            <w:tcW w:w="992" w:type="dxa"/>
            <w:vMerge w:val="restart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Нак-лон КА</w:t>
            </w:r>
            <w:r w:rsidR="00BF78B2">
              <w:rPr>
                <w:szCs w:val="28"/>
              </w:rPr>
              <w:t>, град</w:t>
            </w:r>
          </w:p>
        </w:tc>
        <w:tc>
          <w:tcPr>
            <w:tcW w:w="1418" w:type="dxa"/>
            <w:vMerge w:val="restart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AC2B7A">
              <w:rPr>
                <w:szCs w:val="28"/>
              </w:rPr>
              <w:t>Перио</w:t>
            </w:r>
            <w:r>
              <w:rPr>
                <w:szCs w:val="28"/>
              </w:rPr>
              <w:t>-</w:t>
            </w:r>
            <w:r w:rsidRPr="00AC2B7A">
              <w:rPr>
                <w:szCs w:val="28"/>
              </w:rPr>
              <w:t>дичность съемки в сутки</w:t>
            </w:r>
          </w:p>
        </w:tc>
        <w:tc>
          <w:tcPr>
            <w:tcW w:w="1134" w:type="dxa"/>
            <w:vMerge w:val="restart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C2B7A">
              <w:rPr>
                <w:szCs w:val="28"/>
              </w:rPr>
              <w:t>о</w:t>
            </w:r>
            <w:r>
              <w:rPr>
                <w:szCs w:val="28"/>
              </w:rPr>
              <w:t xml:space="preserve">лоса </w:t>
            </w:r>
            <w:r w:rsidRPr="00AC2B7A">
              <w:rPr>
                <w:szCs w:val="28"/>
              </w:rPr>
              <w:t>захва</w:t>
            </w:r>
            <w:r>
              <w:rPr>
                <w:szCs w:val="28"/>
              </w:rPr>
              <w:t>-</w:t>
            </w:r>
            <w:r w:rsidRPr="00AC2B7A">
              <w:rPr>
                <w:szCs w:val="28"/>
              </w:rPr>
              <w:t>та</w:t>
            </w:r>
            <w:r>
              <w:rPr>
                <w:szCs w:val="28"/>
              </w:rPr>
              <w:t>, км</w:t>
            </w:r>
          </w:p>
        </w:tc>
        <w:tc>
          <w:tcPr>
            <w:tcW w:w="1418" w:type="dxa"/>
            <w:gridSpan w:val="2"/>
          </w:tcPr>
          <w:p w:rsidR="005E1498" w:rsidRPr="00AC2B7A" w:rsidRDefault="005E1498" w:rsidP="00665D7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AC2B7A">
              <w:rPr>
                <w:szCs w:val="28"/>
              </w:rPr>
              <w:t>Линейное разреше</w:t>
            </w:r>
            <w:r>
              <w:rPr>
                <w:szCs w:val="28"/>
              </w:rPr>
              <w:t>-</w:t>
            </w:r>
            <w:r w:rsidRPr="00AC2B7A">
              <w:rPr>
                <w:szCs w:val="28"/>
              </w:rPr>
              <w:t>ние на местнос</w:t>
            </w:r>
            <w:r>
              <w:rPr>
                <w:szCs w:val="28"/>
              </w:rPr>
              <w:t>-</w:t>
            </w:r>
            <w:r w:rsidRPr="00AC2B7A">
              <w:rPr>
                <w:szCs w:val="28"/>
              </w:rPr>
              <w:t>ти</w:t>
            </w:r>
            <w:r w:rsidR="00BF78B2">
              <w:rPr>
                <w:szCs w:val="28"/>
              </w:rPr>
              <w:t>, м</w:t>
            </w:r>
          </w:p>
        </w:tc>
      </w:tr>
      <w:tr w:rsidR="005E1498" w:rsidRPr="00AC2B7A" w:rsidTr="00026691">
        <w:tc>
          <w:tcPr>
            <w:tcW w:w="1559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661" w:type="dxa"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  <w:r w:rsidRPr="00AC2B7A">
              <w:rPr>
                <w:szCs w:val="28"/>
              </w:rPr>
              <w:t>ПХ</w:t>
            </w:r>
          </w:p>
        </w:tc>
        <w:tc>
          <w:tcPr>
            <w:tcW w:w="756" w:type="dxa"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  <w:r w:rsidRPr="00AC2B7A">
              <w:rPr>
                <w:szCs w:val="28"/>
              </w:rPr>
              <w:t>МС</w:t>
            </w:r>
          </w:p>
        </w:tc>
        <w:tc>
          <w:tcPr>
            <w:tcW w:w="992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709" w:type="dxa"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  <w:r w:rsidRPr="00AC2B7A">
              <w:rPr>
                <w:szCs w:val="28"/>
              </w:rPr>
              <w:t>ПХ</w:t>
            </w:r>
          </w:p>
        </w:tc>
        <w:tc>
          <w:tcPr>
            <w:tcW w:w="709" w:type="dxa"/>
          </w:tcPr>
          <w:p w:rsidR="005E1498" w:rsidRPr="00AC2B7A" w:rsidRDefault="005E1498" w:rsidP="000643DC">
            <w:pPr>
              <w:spacing w:line="240" w:lineRule="auto"/>
              <w:contextualSpacing/>
              <w:rPr>
                <w:szCs w:val="28"/>
              </w:rPr>
            </w:pPr>
            <w:r w:rsidRPr="00AC2B7A">
              <w:rPr>
                <w:szCs w:val="28"/>
              </w:rPr>
              <w:t>МС</w:t>
            </w:r>
          </w:p>
        </w:tc>
      </w:tr>
      <w:tr w:rsidR="00BF78B2" w:rsidRPr="00AC2B7A" w:rsidTr="00026691">
        <w:tc>
          <w:tcPr>
            <w:tcW w:w="1559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B7670">
              <w:rPr>
                <w:szCs w:val="28"/>
                <w:lang w:val="en-US"/>
              </w:rPr>
              <w:t>GeoEye</w:t>
            </w:r>
            <w:r w:rsidRPr="00DB7670">
              <w:rPr>
                <w:szCs w:val="28"/>
              </w:rPr>
              <w:t>-1</w:t>
            </w:r>
          </w:p>
        </w:tc>
        <w:tc>
          <w:tcPr>
            <w:tcW w:w="1276" w:type="dxa"/>
          </w:tcPr>
          <w:p w:rsidR="00BF78B2" w:rsidRPr="00BF78B2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США</w:t>
            </w:r>
          </w:p>
        </w:tc>
        <w:tc>
          <w:tcPr>
            <w:tcW w:w="709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  <w:tc>
          <w:tcPr>
            <w:tcW w:w="1417" w:type="dxa"/>
            <w:gridSpan w:val="2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2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  <w:tc>
          <w:tcPr>
            <w:tcW w:w="1418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  <w:tc>
          <w:tcPr>
            <w:tcW w:w="1134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  <w:tc>
          <w:tcPr>
            <w:tcW w:w="709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0,46</w:t>
            </w:r>
          </w:p>
        </w:tc>
        <w:tc>
          <w:tcPr>
            <w:tcW w:w="709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1,65</w:t>
            </w:r>
          </w:p>
        </w:tc>
      </w:tr>
      <w:tr w:rsidR="00BF78B2" w:rsidRPr="00AC2B7A" w:rsidTr="00026691">
        <w:tc>
          <w:tcPr>
            <w:tcW w:w="1559" w:type="dxa"/>
          </w:tcPr>
          <w:p w:rsidR="00BF78B2" w:rsidRPr="00F63FFF" w:rsidRDefault="00BF78B2" w:rsidP="00026691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Pleiades</w:t>
            </w:r>
            <w:r w:rsidRPr="00F63FFF">
              <w:rPr>
                <w:szCs w:val="28"/>
              </w:rPr>
              <w:t>-1</w:t>
            </w:r>
            <w:r>
              <w:rPr>
                <w:szCs w:val="28"/>
                <w:lang w:val="en-US"/>
              </w:rPr>
              <w:t>A</w:t>
            </w:r>
            <w:r w:rsidR="00F63FFF">
              <w:rPr>
                <w:szCs w:val="28"/>
              </w:rPr>
              <w:t>, 1</w:t>
            </w:r>
            <w:r w:rsidR="00F63FFF">
              <w:rPr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Фран</w:t>
            </w:r>
            <w:r w:rsidR="00A4580B">
              <w:rPr>
                <w:szCs w:val="28"/>
              </w:rPr>
              <w:t>-</w:t>
            </w:r>
            <w:r>
              <w:rPr>
                <w:szCs w:val="28"/>
              </w:rPr>
              <w:t>ция</w:t>
            </w:r>
          </w:p>
        </w:tc>
        <w:tc>
          <w:tcPr>
            <w:tcW w:w="709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</w:p>
        </w:tc>
        <w:tc>
          <w:tcPr>
            <w:tcW w:w="1417" w:type="dxa"/>
            <w:gridSpan w:val="2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2" w:type="dxa"/>
          </w:tcPr>
          <w:p w:rsidR="00BF78B2" w:rsidRPr="00AC2B7A" w:rsidRDefault="00BF78B2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98,2</w:t>
            </w:r>
          </w:p>
        </w:tc>
        <w:tc>
          <w:tcPr>
            <w:tcW w:w="1418" w:type="dxa"/>
          </w:tcPr>
          <w:p w:rsidR="00BF78B2" w:rsidRPr="00065503" w:rsidRDefault="00BF78B2" w:rsidP="00065503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BF78B2" w:rsidRPr="00AC2B7A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09" w:type="dxa"/>
          </w:tcPr>
          <w:p w:rsidR="00BF78B2" w:rsidRPr="00AC2B7A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</w:tcPr>
          <w:p w:rsidR="00BF78B2" w:rsidRPr="00AC2B7A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F63FFF" w:rsidRPr="00AC2B7A" w:rsidTr="00026691">
        <w:tc>
          <w:tcPr>
            <w:tcW w:w="1559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Ресурс-ДК1</w:t>
            </w:r>
          </w:p>
        </w:tc>
        <w:tc>
          <w:tcPr>
            <w:tcW w:w="1276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360-604</w:t>
            </w:r>
          </w:p>
        </w:tc>
        <w:tc>
          <w:tcPr>
            <w:tcW w:w="1417" w:type="dxa"/>
            <w:gridSpan w:val="2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2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64,8</w:t>
            </w:r>
            <w:r>
              <w:rPr>
                <w:szCs w:val="28"/>
                <w:lang w:val="en-US"/>
              </w:rPr>
              <w:t>; 64,9: 70,0; 70,4</w:t>
            </w:r>
          </w:p>
        </w:tc>
        <w:tc>
          <w:tcPr>
            <w:tcW w:w="1418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 4,7 до 28,3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</w:tr>
      <w:tr w:rsidR="00F63FFF" w:rsidRPr="00AC2B7A" w:rsidTr="00026691">
        <w:tc>
          <w:tcPr>
            <w:tcW w:w="1559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DubaiSat-2</w:t>
            </w:r>
          </w:p>
        </w:tc>
        <w:tc>
          <w:tcPr>
            <w:tcW w:w="1276" w:type="dxa"/>
          </w:tcPr>
          <w:p w:rsidR="00F63FFF" w:rsidRP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Корея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17" w:type="dxa"/>
            <w:gridSpan w:val="2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2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97,8</w:t>
            </w:r>
          </w:p>
        </w:tc>
        <w:tc>
          <w:tcPr>
            <w:tcW w:w="1418" w:type="dxa"/>
          </w:tcPr>
          <w:p w:rsidR="00F63FFF" w:rsidRPr="00F63FFF" w:rsidRDefault="00026691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 доступно</w:t>
            </w:r>
          </w:p>
        </w:tc>
        <w:tc>
          <w:tcPr>
            <w:tcW w:w="1134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F63FFF" w:rsidRDefault="00F63FFF" w:rsidP="0002669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8C06FA" w:rsidRDefault="007A70B1" w:rsidP="001242CC">
      <w:pPr>
        <w:spacing w:before="240"/>
        <w:ind w:firstLine="709"/>
        <w:contextualSpacing/>
        <w:rPr>
          <w:szCs w:val="28"/>
        </w:rPr>
      </w:pPr>
      <w:r>
        <w:rPr>
          <w:szCs w:val="28"/>
        </w:rPr>
        <w:t>Получаемую со спутника информацию можно рассматривать как результат прохождения</w:t>
      </w:r>
      <w:r w:rsidR="00BA2F99" w:rsidRPr="00BA2F99">
        <w:rPr>
          <w:szCs w:val="28"/>
        </w:rPr>
        <w:t xml:space="preserve"> </w:t>
      </w:r>
      <w:r>
        <w:rPr>
          <w:szCs w:val="28"/>
        </w:rPr>
        <w:t>ее</w:t>
      </w:r>
      <w:r w:rsidR="001242CC">
        <w:rPr>
          <w:szCs w:val="28"/>
        </w:rPr>
        <w:t xml:space="preserve"> </w:t>
      </w:r>
      <w:r w:rsidR="00BA2F99">
        <w:rPr>
          <w:szCs w:val="28"/>
        </w:rPr>
        <w:t>от подстилающей поверхности Земли (ППЗ) через оптико-электронный тракт, состоящий из атмосферы и ее возмущений, системы приема и преобразования информации (СППИ)</w:t>
      </w:r>
      <w:r>
        <w:rPr>
          <w:szCs w:val="28"/>
        </w:rPr>
        <w:t xml:space="preserve"> и об</w:t>
      </w:r>
      <w:r w:rsidR="00FB003C">
        <w:rPr>
          <w:szCs w:val="28"/>
        </w:rPr>
        <w:t>ъектива</w:t>
      </w:r>
      <w:r>
        <w:rPr>
          <w:szCs w:val="28"/>
        </w:rPr>
        <w:t>.</w:t>
      </w:r>
      <w:r w:rsidR="001242CC">
        <w:rPr>
          <w:szCs w:val="28"/>
        </w:rPr>
        <w:t xml:space="preserve"> </w:t>
      </w:r>
      <w:r w:rsidR="00CE0D03">
        <w:rPr>
          <w:szCs w:val="28"/>
        </w:rPr>
        <w:t>Модель дистанционного зондирования</w:t>
      </w:r>
      <w:r w:rsidR="00FB003C">
        <w:rPr>
          <w:szCs w:val="28"/>
        </w:rPr>
        <w:t xml:space="preserve"> в рамках теории линейных систем</w:t>
      </w:r>
      <w:r w:rsidR="001242CC">
        <w:rPr>
          <w:szCs w:val="28"/>
        </w:rPr>
        <w:t xml:space="preserve"> в виде</w:t>
      </w:r>
      <w:r w:rsidR="00FB003C">
        <w:rPr>
          <w:szCs w:val="28"/>
        </w:rPr>
        <w:t xml:space="preserve"> следующего функционала </w:t>
      </w:r>
      <w:r w:rsidR="001242CC">
        <w:rPr>
          <w:szCs w:val="28"/>
        </w:rPr>
        <w:t xml:space="preserve"> </w:t>
      </w:r>
    </w:p>
    <w:p w:rsidR="00FB003C" w:rsidRPr="002720E9" w:rsidRDefault="00FB003C" w:rsidP="005E1498">
      <w:pPr>
        <w:pStyle w:val="af9"/>
        <w:spacing w:after="0" w:line="360" w:lineRule="auto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2720E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Сдзз</w:t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= {</w:t>
      </w:r>
      <w:r w:rsidRPr="002720E9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Атмосферы</w:t>
      </w:r>
      <w:r w:rsidRPr="002720E9">
        <w:rPr>
          <w:rFonts w:ascii="Times New Roman" w:hAnsi="Times New Roman"/>
          <w:sz w:val="28"/>
          <w:szCs w:val="28"/>
        </w:rPr>
        <w:sym w:font="Symbol" w:char="F0C4"/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430B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Атм.возм</w:t>
      </w:r>
      <w:r w:rsidR="0083430B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у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щений</w:t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720E9">
        <w:rPr>
          <w:rFonts w:ascii="Times New Roman" w:hAnsi="Times New Roman"/>
          <w:sz w:val="28"/>
          <w:szCs w:val="28"/>
        </w:rPr>
        <w:sym w:font="Symbol" w:char="F0C4"/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430B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Съемки</w:t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720E9">
        <w:rPr>
          <w:rFonts w:ascii="Times New Roman" w:hAnsi="Times New Roman"/>
          <w:sz w:val="28"/>
          <w:szCs w:val="28"/>
        </w:rPr>
        <w:sym w:font="Symbol" w:char="F0C4"/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430B"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2720E9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СППИ</w:t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720E9">
        <w:rPr>
          <w:rFonts w:ascii="Times New Roman" w:hAnsi="Times New Roman"/>
          <w:sz w:val="28"/>
          <w:szCs w:val="28"/>
        </w:rPr>
        <w:sym w:font="Symbol" w:char="F0C4"/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430B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</w:rPr>
        <w:t>Объектива</w:t>
      </w:r>
      <w:r w:rsidRPr="002720E9">
        <w:rPr>
          <w:rFonts w:ascii="Times New Roman" w:hAnsi="Times New Roman"/>
          <w:i/>
          <w:color w:val="000000"/>
          <w:sz w:val="28"/>
          <w:szCs w:val="28"/>
        </w:rPr>
        <w:t>}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="00630E2A">
        <w:rPr>
          <w:rFonts w:ascii="Times New Roman" w:hAnsi="Times New Roman"/>
          <w:i/>
          <w:color w:val="000000"/>
          <w:sz w:val="28"/>
          <w:szCs w:val="28"/>
        </w:rPr>
        <w:tab/>
      </w:r>
      <w:r w:rsidR="00630E2A" w:rsidRPr="00630E2A">
        <w:rPr>
          <w:rFonts w:ascii="Times New Roman" w:hAnsi="Times New Roman"/>
          <w:color w:val="000000"/>
          <w:sz w:val="28"/>
          <w:szCs w:val="28"/>
        </w:rPr>
        <w:t>(1)</w:t>
      </w:r>
    </w:p>
    <w:p w:rsidR="00FB003C" w:rsidRPr="002720E9" w:rsidRDefault="00FB003C" w:rsidP="005E1498">
      <w:pPr>
        <w:pStyle w:val="af9"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2720E9">
        <w:rPr>
          <w:rFonts w:ascii="Times New Roman" w:hAnsi="Times New Roman"/>
          <w:color w:val="000000"/>
          <w:sz w:val="28"/>
          <w:szCs w:val="28"/>
        </w:rPr>
        <w:t>где</w:t>
      </w:r>
    </w:p>
    <w:p w:rsidR="00FB003C" w:rsidRDefault="00FB003C" w:rsidP="005E1498">
      <w:pPr>
        <w:ind w:right="-1" w:firstLine="567"/>
        <w:contextualSpacing/>
        <w:rPr>
          <w:color w:val="000000"/>
          <w:szCs w:val="28"/>
        </w:rPr>
      </w:pPr>
      <w:r w:rsidRPr="002720E9">
        <w:rPr>
          <w:i/>
          <w:color w:val="000000"/>
          <w:szCs w:val="28"/>
        </w:rPr>
        <w:t>{</w:t>
      </w:r>
      <w:r w:rsidRPr="002720E9">
        <w:rPr>
          <w:i/>
          <w:color w:val="000000"/>
          <w:szCs w:val="28"/>
          <w:lang w:val="en-US"/>
        </w:rPr>
        <w:t>B</w:t>
      </w:r>
      <w:r w:rsidRPr="002720E9">
        <w:rPr>
          <w:i/>
          <w:color w:val="000000"/>
          <w:szCs w:val="28"/>
          <w:vertAlign w:val="subscript"/>
        </w:rPr>
        <w:t>Атмосферы</w:t>
      </w:r>
      <w:r w:rsidRPr="002720E9">
        <w:rPr>
          <w:color w:val="000000"/>
          <w:szCs w:val="28"/>
        </w:rPr>
        <w:sym w:font="Symbol" w:char="F0C4"/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i/>
          <w:color w:val="000000"/>
          <w:szCs w:val="28"/>
          <w:lang w:val="en-US"/>
        </w:rPr>
        <w:t>B</w:t>
      </w:r>
      <w:r w:rsidRPr="002720E9">
        <w:rPr>
          <w:i/>
          <w:color w:val="000000"/>
          <w:szCs w:val="28"/>
          <w:vertAlign w:val="subscript"/>
        </w:rPr>
        <w:t>Атм.возм</w:t>
      </w:r>
      <w:r w:rsidR="0083430B">
        <w:rPr>
          <w:i/>
          <w:color w:val="000000"/>
          <w:szCs w:val="28"/>
          <w:vertAlign w:val="subscript"/>
        </w:rPr>
        <w:t>у</w:t>
      </w:r>
      <w:r w:rsidRPr="002720E9">
        <w:rPr>
          <w:i/>
          <w:color w:val="000000"/>
          <w:szCs w:val="28"/>
          <w:vertAlign w:val="subscript"/>
        </w:rPr>
        <w:t>щений</w:t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color w:val="000000"/>
          <w:szCs w:val="28"/>
        </w:rPr>
        <w:sym w:font="Symbol" w:char="F0C4"/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i/>
          <w:color w:val="000000"/>
          <w:szCs w:val="28"/>
          <w:lang w:val="en-US"/>
        </w:rPr>
        <w:t>C</w:t>
      </w:r>
      <w:r w:rsidRPr="002720E9">
        <w:rPr>
          <w:i/>
          <w:color w:val="000000"/>
          <w:szCs w:val="28"/>
          <w:vertAlign w:val="subscript"/>
        </w:rPr>
        <w:t>Съемки</w:t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color w:val="000000"/>
          <w:szCs w:val="28"/>
        </w:rPr>
        <w:sym w:font="Symbol" w:char="F0C4"/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i/>
          <w:color w:val="000000"/>
          <w:szCs w:val="28"/>
          <w:lang w:val="en-US"/>
        </w:rPr>
        <w:t>D</w:t>
      </w:r>
      <w:r w:rsidRPr="002720E9">
        <w:rPr>
          <w:i/>
          <w:color w:val="000000"/>
          <w:szCs w:val="28"/>
          <w:vertAlign w:val="subscript"/>
        </w:rPr>
        <w:t>СППИ</w:t>
      </w:r>
      <w:r w:rsidRPr="002720E9">
        <w:rPr>
          <w:i/>
          <w:color w:val="000000"/>
          <w:szCs w:val="28"/>
        </w:rPr>
        <w:t xml:space="preserve"> </w:t>
      </w:r>
      <w:r w:rsidRPr="002720E9">
        <w:rPr>
          <w:color w:val="000000"/>
          <w:szCs w:val="28"/>
        </w:rPr>
        <w:sym w:font="Symbol" w:char="F0C4"/>
      </w:r>
      <w:r w:rsidRPr="002720E9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  <w:lang w:val="en-US"/>
        </w:rPr>
        <w:t>E</w:t>
      </w:r>
      <w:r w:rsidR="0083430B">
        <w:rPr>
          <w:i/>
          <w:color w:val="000000"/>
          <w:szCs w:val="28"/>
          <w:vertAlign w:val="subscript"/>
        </w:rPr>
        <w:t>Объектива</w:t>
      </w:r>
      <w:r w:rsidRPr="002720E9">
        <w:rPr>
          <w:i/>
          <w:color w:val="000000"/>
          <w:szCs w:val="28"/>
        </w:rPr>
        <w:t>}</w:t>
      </w:r>
      <w:r w:rsidRPr="002720E9">
        <w:rPr>
          <w:color w:val="000000"/>
          <w:szCs w:val="28"/>
        </w:rPr>
        <w:t xml:space="preserve"> – суперпозиции оптических свойств атмосферы, оптических возмущений, изображение объекта съёмки и способ</w:t>
      </w:r>
      <w:r>
        <w:rPr>
          <w:color w:val="000000"/>
          <w:szCs w:val="28"/>
        </w:rPr>
        <w:t>ов</w:t>
      </w:r>
      <w:r w:rsidRPr="002720E9">
        <w:rPr>
          <w:color w:val="000000"/>
          <w:szCs w:val="28"/>
        </w:rPr>
        <w:t xml:space="preserve"> приёма и обработки оптической информации.</w:t>
      </w:r>
    </w:p>
    <w:p w:rsidR="00E832BA" w:rsidRPr="00065503" w:rsidRDefault="00115C31" w:rsidP="00065503">
      <w:pPr>
        <w:ind w:right="-1"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связи с выше</w:t>
      </w:r>
      <w:r w:rsidR="00CD38AD">
        <w:rPr>
          <w:color w:val="000000"/>
          <w:szCs w:val="28"/>
        </w:rPr>
        <w:t xml:space="preserve">сказанным при разработке сложных космических систем особенно широкое применение находят методы и средства математического моделирования, которые по сравнению с методами натурного и полунатурного моделирования обладают явными преимуществами в плане ресурсных и временных затрат. </w:t>
      </w:r>
      <w:r>
        <w:rPr>
          <w:color w:val="000000"/>
          <w:szCs w:val="28"/>
        </w:rPr>
        <w:t xml:space="preserve">Поэтому математическое моделирование с применением </w:t>
      </w:r>
      <w:r>
        <w:rPr>
          <w:color w:val="000000"/>
          <w:szCs w:val="28"/>
          <w:lang w:val="en-US"/>
        </w:rPr>
        <w:t>IT</w:t>
      </w:r>
      <w:r>
        <w:rPr>
          <w:color w:val="000000"/>
          <w:szCs w:val="28"/>
        </w:rPr>
        <w:t>-технологий является неизбежной составляющей научно-технического и технологического прогресса.</w:t>
      </w:r>
      <w:r w:rsidR="00065503" w:rsidRPr="00065503">
        <w:rPr>
          <w:color w:val="000000"/>
          <w:szCs w:val="28"/>
        </w:rPr>
        <w:t xml:space="preserve"> </w:t>
      </w:r>
      <w:r w:rsidR="001D4B53">
        <w:rPr>
          <w:rFonts w:eastAsia="TimesNewRoman"/>
          <w:szCs w:val="28"/>
        </w:rPr>
        <w:t>Различными аспектами моделирования посвящено немало работ, и все они рассматривались и изучаются на данный момент времени для различных процессов</w:t>
      </w:r>
      <w:r w:rsidR="009E55BC">
        <w:rPr>
          <w:rFonts w:eastAsia="TimesNewRoman"/>
          <w:szCs w:val="28"/>
        </w:rPr>
        <w:t xml:space="preserve"> –</w:t>
      </w:r>
      <w:r w:rsidR="001D4B53">
        <w:rPr>
          <w:rFonts w:eastAsia="TimesNewRoman"/>
          <w:szCs w:val="28"/>
        </w:rPr>
        <w:t xml:space="preserve"> от экономических до физических. </w:t>
      </w:r>
      <w:r w:rsidR="0012740F">
        <w:rPr>
          <w:rFonts w:eastAsia="TimesNewRoman"/>
          <w:szCs w:val="28"/>
        </w:rPr>
        <w:t>Но,</w:t>
      </w:r>
      <w:r w:rsidR="001D4B53">
        <w:rPr>
          <w:rFonts w:eastAsia="TimesNewRoman"/>
          <w:szCs w:val="28"/>
        </w:rPr>
        <w:t xml:space="preserve"> как правило, для исследования сложных космических систем применяются в основном два типа математических моделей – аналитическое и имитационное. </w:t>
      </w:r>
      <w:r w:rsidR="00630E2A">
        <w:rPr>
          <w:rFonts w:eastAsia="TimesNewRoman"/>
          <w:szCs w:val="28"/>
        </w:rPr>
        <w:t>Классификация методов моделирования представлено на рис. 2</w:t>
      </w:r>
      <w:r w:rsidR="00E51DFD" w:rsidRPr="00824485">
        <w:rPr>
          <w:rFonts w:eastAsia="TimesNewRoman"/>
          <w:szCs w:val="28"/>
        </w:rPr>
        <w:t xml:space="preserve"> [</w:t>
      </w:r>
      <w:r w:rsidR="009F5B52">
        <w:rPr>
          <w:rFonts w:eastAsia="TimesNewRoman"/>
          <w:szCs w:val="28"/>
        </w:rPr>
        <w:t>6</w:t>
      </w:r>
      <w:r w:rsidR="00E51DFD" w:rsidRPr="00824485">
        <w:rPr>
          <w:rFonts w:eastAsia="TimesNewRoman"/>
          <w:szCs w:val="28"/>
        </w:rPr>
        <w:t>]</w:t>
      </w:r>
      <w:r w:rsidR="00630E2A">
        <w:rPr>
          <w:rFonts w:eastAsia="TimesNewRoman"/>
          <w:szCs w:val="28"/>
        </w:rPr>
        <w:t>.</w:t>
      </w:r>
    </w:p>
    <w:p w:rsidR="00314DD5" w:rsidRDefault="00314DD5" w:rsidP="00314DD5">
      <w:pPr>
        <w:ind w:right="-1" w:firstLine="709"/>
        <w:contextualSpacing/>
        <w:jc w:val="center"/>
        <w:rPr>
          <w:rFonts w:eastAsia="TimesNewRoman"/>
          <w:szCs w:val="28"/>
        </w:rPr>
      </w:pPr>
      <w:r>
        <w:rPr>
          <w:rFonts w:eastAsia="TimesNewRoman"/>
          <w:noProof/>
          <w:szCs w:val="28"/>
        </w:rPr>
        <w:drawing>
          <wp:inline distT="0" distB="0" distL="0" distR="0">
            <wp:extent cx="3412045" cy="3923414"/>
            <wp:effectExtent l="19050" t="0" r="0" b="0"/>
            <wp:docPr id="1" name="Рисунок 1" descr="E:\Андрей\Диссертация ПОЛНЫЕ ДОКУМЕНТЫ 3\разное\Статьи\2 (Дон ВАК)\Статья 2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дрей\Диссертация ПОЛНЫЕ ДОКУМЕНТЫ 3\разное\Статьи\2 (Дон ВАК)\Статья 2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72" cy="393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BA" w:rsidRDefault="00E832BA" w:rsidP="00314DD5">
      <w:pPr>
        <w:ind w:right="-1" w:firstLine="709"/>
        <w:contextualSpacing/>
        <w:jc w:val="center"/>
        <w:rPr>
          <w:rFonts w:eastAsia="TimesNewRoman"/>
          <w:szCs w:val="28"/>
        </w:rPr>
      </w:pPr>
      <w:r>
        <w:rPr>
          <w:rFonts w:eastAsia="TimesNewRoman"/>
          <w:szCs w:val="28"/>
        </w:rPr>
        <w:t>Рис. 2</w:t>
      </w:r>
      <w:r w:rsidR="00630E2A">
        <w:rPr>
          <w:rFonts w:eastAsia="TimesNewRoman"/>
          <w:szCs w:val="28"/>
        </w:rPr>
        <w:t>.</w:t>
      </w:r>
      <w:r>
        <w:rPr>
          <w:rFonts w:eastAsia="TimesNewRoman"/>
          <w:szCs w:val="28"/>
        </w:rPr>
        <w:t xml:space="preserve"> – Классификация методов моделирования</w:t>
      </w:r>
    </w:p>
    <w:p w:rsidR="00065503" w:rsidRPr="00FF6FF1" w:rsidRDefault="00065503" w:rsidP="00115C31">
      <w:pPr>
        <w:ind w:right="-1" w:firstLine="709"/>
        <w:contextualSpacing/>
        <w:rPr>
          <w:rFonts w:eastAsia="TimesNewRoman"/>
          <w:szCs w:val="28"/>
        </w:rPr>
      </w:pPr>
    </w:p>
    <w:p w:rsidR="00065503" w:rsidRDefault="00065503" w:rsidP="00065503">
      <w:pPr>
        <w:ind w:right="-1" w:firstLine="709"/>
        <w:contextualSpacing/>
        <w:rPr>
          <w:rFonts w:eastAsia="TimesNewRoman"/>
          <w:szCs w:val="28"/>
        </w:rPr>
      </w:pPr>
      <w:r>
        <w:rPr>
          <w:rFonts w:eastAsia="TimesNewRoman"/>
          <w:szCs w:val="28"/>
        </w:rPr>
        <w:t>Аналитическое и имитационное моделирование часто противопоставляются друг другу, в связи с тем, что общий функционал системы имитационной модели дистанционного зондирования составляется в виде одного или нескольких уравнений. А отличием аналитического подхода, является, то, что динамика космической системы учитывается при составлении функционала, а не реализуется в виде последовательностей операций. Остановимся на плюсах и минусах для данных методов чуть поподробнее.</w:t>
      </w:r>
    </w:p>
    <w:p w:rsidR="0012740F" w:rsidRDefault="00E832BA" w:rsidP="00115C31">
      <w:pPr>
        <w:ind w:right="-1" w:firstLine="709"/>
        <w:contextualSpacing/>
        <w:rPr>
          <w:rFonts w:eastAsia="TimesNewRoman"/>
          <w:szCs w:val="28"/>
        </w:rPr>
      </w:pPr>
      <w:r>
        <w:rPr>
          <w:rFonts w:eastAsia="TimesNewRoman"/>
          <w:szCs w:val="28"/>
        </w:rPr>
        <w:t>Аналитические модели позволяют произвести наиболее полное исследование только в том</w:t>
      </w:r>
      <w:r w:rsidR="00A37432">
        <w:rPr>
          <w:rFonts w:eastAsia="TimesNewRoman"/>
          <w:szCs w:val="28"/>
        </w:rPr>
        <w:t xml:space="preserve"> случае, если получены явные аналитические зависимости, связывающие в полной мере вход и выход системы при известных начальных условиях, что возможно для сравнительно несложных моделей. Для сложных же систем, в которых явления и процессы, в них происходящие, многопараметричны и многообразны, что, именно, и имеет место, в частности, в системах дистанц</w:t>
      </w:r>
      <w:r w:rsidR="00CE0D03">
        <w:rPr>
          <w:rFonts w:eastAsia="TimesNewRoman"/>
          <w:szCs w:val="28"/>
        </w:rPr>
        <w:t>ионного зондирования из космоса</w:t>
      </w:r>
      <w:r w:rsidR="0012740F">
        <w:rPr>
          <w:rFonts w:eastAsia="TimesNewRoman"/>
          <w:szCs w:val="28"/>
        </w:rPr>
        <w:t xml:space="preserve"> </w:t>
      </w:r>
      <w:r w:rsidR="008B018A">
        <w:rPr>
          <w:rFonts w:eastAsia="TimesNewRoman"/>
          <w:szCs w:val="28"/>
        </w:rPr>
        <w:t>[</w:t>
      </w:r>
      <w:r w:rsidR="008B018A" w:rsidRPr="008B018A">
        <w:rPr>
          <w:rFonts w:eastAsia="TimesNewRoman"/>
          <w:szCs w:val="28"/>
        </w:rPr>
        <w:t>7</w:t>
      </w:r>
      <w:r w:rsidR="0012740F" w:rsidRPr="0012740F">
        <w:rPr>
          <w:rFonts w:eastAsia="TimesNewRoman"/>
          <w:szCs w:val="28"/>
        </w:rPr>
        <w:t>]</w:t>
      </w:r>
      <w:r w:rsidR="00CE0D03">
        <w:rPr>
          <w:rFonts w:eastAsia="TimesNewRoman"/>
          <w:szCs w:val="28"/>
        </w:rPr>
        <w:t xml:space="preserve">. </w:t>
      </w:r>
    </w:p>
    <w:p w:rsidR="00A37432" w:rsidRDefault="00A37432" w:rsidP="00115C31">
      <w:pPr>
        <w:ind w:right="-1" w:firstLine="709"/>
        <w:contextualSpacing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В этой связи, метод математического имитационного моделирования позволяет осуществить численное моделирование поведения подсистем космической системы ДЗЗ и их </w:t>
      </w:r>
      <w:r w:rsidR="00195112">
        <w:rPr>
          <w:rFonts w:eastAsia="TimesNewRoman"/>
          <w:szCs w:val="28"/>
        </w:rPr>
        <w:t>взаимодействия</w:t>
      </w:r>
      <w:r>
        <w:rPr>
          <w:rFonts w:eastAsia="TimesNewRoman"/>
          <w:szCs w:val="28"/>
        </w:rPr>
        <w:t xml:space="preserve"> с учетом возмущений различной природы в течение заданного или формируемого периода времени.</w:t>
      </w:r>
      <w:r w:rsidR="00195112">
        <w:rPr>
          <w:rFonts w:eastAsia="TimesNewRoman"/>
          <w:szCs w:val="28"/>
        </w:rPr>
        <w:t xml:space="preserve"> Тем самым, стоит говорить о том, что имитационная модель есть специальный аппарат, связывающий натурный и виртуальный эксперимент в едином программно-аппаратном комплексе, имитирующий полное функционирование системы дистанционного зондирования поверхности Земли в оптическом диапазоне спектра излучения с сохранением всех физических и технологических процессов. Блок-схем</w:t>
      </w:r>
      <w:r w:rsidR="00E05137">
        <w:rPr>
          <w:rFonts w:eastAsia="TimesNewRoman"/>
          <w:szCs w:val="28"/>
        </w:rPr>
        <w:t>а</w:t>
      </w:r>
      <w:r w:rsidR="00195112">
        <w:rPr>
          <w:rFonts w:eastAsia="TimesNewRoman"/>
          <w:szCs w:val="28"/>
        </w:rPr>
        <w:t xml:space="preserve"> имитационного моделирования системы дистанционного зондирования одним из многочисленных </w:t>
      </w:r>
      <w:r w:rsidR="00E05137">
        <w:rPr>
          <w:rFonts w:eastAsia="TimesNewRoman"/>
          <w:szCs w:val="28"/>
        </w:rPr>
        <w:t>способов</w:t>
      </w:r>
      <w:r w:rsidR="00195112">
        <w:rPr>
          <w:rFonts w:eastAsia="TimesNewRoman"/>
          <w:szCs w:val="28"/>
        </w:rPr>
        <w:t xml:space="preserve"> представ</w:t>
      </w:r>
      <w:r w:rsidR="00E05137">
        <w:rPr>
          <w:rFonts w:eastAsia="TimesNewRoman"/>
          <w:szCs w:val="28"/>
        </w:rPr>
        <w:t>лена</w:t>
      </w:r>
      <w:r w:rsidR="00630E2A">
        <w:rPr>
          <w:rFonts w:eastAsia="TimesNewRoman"/>
          <w:szCs w:val="28"/>
        </w:rPr>
        <w:t xml:space="preserve"> на рис.</w:t>
      </w:r>
      <w:r w:rsidR="00195112">
        <w:rPr>
          <w:rFonts w:eastAsia="TimesNewRoman"/>
          <w:szCs w:val="28"/>
        </w:rPr>
        <w:t xml:space="preserve"> 3</w:t>
      </w:r>
      <w:r w:rsidR="009F5B52">
        <w:rPr>
          <w:rFonts w:eastAsia="TimesNewRoman"/>
          <w:szCs w:val="28"/>
        </w:rPr>
        <w:t xml:space="preserve"> [</w:t>
      </w:r>
      <w:r w:rsidR="008B018A" w:rsidRPr="008B018A">
        <w:rPr>
          <w:rFonts w:eastAsia="TimesNewRoman"/>
          <w:szCs w:val="28"/>
        </w:rPr>
        <w:t>8]</w:t>
      </w:r>
      <w:r w:rsidR="00195112">
        <w:rPr>
          <w:rFonts w:eastAsia="TimesNewRoman"/>
          <w:szCs w:val="28"/>
        </w:rPr>
        <w:t>.</w:t>
      </w:r>
    </w:p>
    <w:p w:rsidR="001D4B53" w:rsidRDefault="00065503" w:rsidP="00115C31">
      <w:pPr>
        <w:ind w:right="-1" w:firstLine="709"/>
        <w:contextualSpacing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937260</wp:posOffset>
            </wp:positionH>
            <wp:positionV relativeFrom="margin">
              <wp:posOffset>-66675</wp:posOffset>
            </wp:positionV>
            <wp:extent cx="3968115" cy="3497580"/>
            <wp:effectExtent l="19050" t="0" r="0" b="0"/>
            <wp:wrapSquare wrapText="bothSides"/>
            <wp:docPr id="2" name="Рисунок 1" descr="C:\Users\Олечк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2740F" w:rsidRPr="002047B1" w:rsidRDefault="0012740F" w:rsidP="00EA507C">
      <w:pPr>
        <w:ind w:right="-1"/>
        <w:contextualSpacing/>
        <w:jc w:val="center"/>
        <w:rPr>
          <w:color w:val="000000"/>
          <w:szCs w:val="28"/>
        </w:rPr>
      </w:pPr>
    </w:p>
    <w:p w:rsidR="00195112" w:rsidRPr="00115C31" w:rsidRDefault="00E05137" w:rsidP="00EA507C">
      <w:pPr>
        <w:ind w:right="-1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3</w:t>
      </w:r>
      <w:r w:rsidR="00630E2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– Блок-схема имитационного моделирования способом просмотра активностей блоков</w:t>
      </w:r>
    </w:p>
    <w:p w:rsidR="003D6F0C" w:rsidRPr="00630E2A" w:rsidRDefault="003D6F0C" w:rsidP="003D6F0C">
      <w:pPr>
        <w:pStyle w:val="af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E2A">
        <w:rPr>
          <w:rFonts w:ascii="Times New Roman" w:hAnsi="Times New Roman"/>
          <w:sz w:val="28"/>
          <w:szCs w:val="28"/>
        </w:rPr>
        <w:t>Где</w:t>
      </w:r>
    </w:p>
    <w:p w:rsidR="003D6F0C" w:rsidRPr="00AB199A" w:rsidRDefault="003D6F0C" w:rsidP="0012740F">
      <w:pPr>
        <w:pStyle w:val="af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04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5704A">
        <w:rPr>
          <w:rFonts w:ascii="Times New Roman" w:hAnsi="Times New Roman"/>
          <w:i/>
          <w:sz w:val="28"/>
          <w:szCs w:val="28"/>
          <w:vertAlign w:val="subscript"/>
          <w:lang w:val="en-US"/>
        </w:rPr>
        <w:t>t</w:t>
      </w:r>
      <w:r w:rsidRPr="0085704A">
        <w:rPr>
          <w:rFonts w:ascii="Times New Roman" w:hAnsi="Times New Roman"/>
          <w:i/>
          <w:sz w:val="28"/>
          <w:szCs w:val="28"/>
        </w:rPr>
        <w:t xml:space="preserve"> </w:t>
      </w:r>
      <w:r w:rsidRPr="0085704A">
        <w:rPr>
          <w:rFonts w:ascii="Times New Roman" w:hAnsi="Times New Roman"/>
          <w:sz w:val="28"/>
          <w:szCs w:val="28"/>
        </w:rPr>
        <w:t xml:space="preserve">– модельное время имитируемого блока </w:t>
      </w:r>
      <w:r>
        <w:rPr>
          <w:rFonts w:ascii="Times New Roman" w:hAnsi="Times New Roman"/>
          <w:sz w:val="28"/>
          <w:szCs w:val="28"/>
        </w:rPr>
        <w:t>системы ДЗЗ (С</w:t>
      </w:r>
      <w:r>
        <w:rPr>
          <w:rFonts w:ascii="Times New Roman" w:hAnsi="Times New Roman"/>
          <w:sz w:val="28"/>
          <w:szCs w:val="28"/>
          <w:vertAlign w:val="subscript"/>
        </w:rPr>
        <w:t>ДЗЗ</w:t>
      </w:r>
      <w:r>
        <w:rPr>
          <w:rFonts w:ascii="Times New Roman" w:hAnsi="Times New Roman"/>
          <w:sz w:val="28"/>
          <w:szCs w:val="28"/>
        </w:rPr>
        <w:t>)</w:t>
      </w:r>
      <w:r w:rsidRPr="003D6F0C">
        <w:rPr>
          <w:rFonts w:ascii="Times New Roman" w:hAnsi="Times New Roman"/>
          <w:sz w:val="28"/>
          <w:szCs w:val="28"/>
        </w:rPr>
        <w:t>;</w:t>
      </w:r>
      <w:r w:rsidRPr="0085704A">
        <w:rPr>
          <w:rFonts w:ascii="Times New Roman" w:hAnsi="Times New Roman"/>
          <w:sz w:val="28"/>
          <w:szCs w:val="28"/>
        </w:rPr>
        <w:t xml:space="preserve"> </w:t>
      </w:r>
      <w:r w:rsidRPr="0012740F">
        <w:rPr>
          <w:rFonts w:ascii="Times New Roman" w:hAnsi="Times New Roman"/>
          <w:i/>
          <w:sz w:val="28"/>
          <w:szCs w:val="28"/>
        </w:rPr>
        <w:t>Алг</w:t>
      </w:r>
      <w:r w:rsidRPr="0012740F">
        <w:rPr>
          <w:rFonts w:ascii="Times New Roman" w:hAnsi="Times New Roman"/>
          <w:sz w:val="28"/>
          <w:szCs w:val="28"/>
        </w:rPr>
        <w:t xml:space="preserve"> – алгоритм имитации каждого имитируемого блока;</w:t>
      </w:r>
      <w:r w:rsidR="0012740F" w:rsidRPr="0012740F">
        <w:rPr>
          <w:rFonts w:ascii="Times New Roman" w:hAnsi="Times New Roman"/>
          <w:sz w:val="28"/>
          <w:szCs w:val="28"/>
        </w:rPr>
        <w:t xml:space="preserve"> </w:t>
      </w:r>
      <w:r w:rsidRPr="00B50904">
        <w:rPr>
          <w:rFonts w:ascii="Times New Roman" w:hAnsi="Times New Roman"/>
          <w:i/>
          <w:sz w:val="28"/>
          <w:szCs w:val="28"/>
        </w:rPr>
        <w:t>ПО</w:t>
      </w:r>
      <w:r w:rsidRPr="0085704A">
        <w:rPr>
          <w:rFonts w:ascii="Times New Roman" w:hAnsi="Times New Roman"/>
          <w:sz w:val="28"/>
          <w:szCs w:val="28"/>
        </w:rPr>
        <w:t xml:space="preserve"> – программное обеспече</w:t>
      </w:r>
      <w:r>
        <w:rPr>
          <w:rFonts w:ascii="Times New Roman" w:hAnsi="Times New Roman"/>
          <w:sz w:val="28"/>
          <w:szCs w:val="28"/>
        </w:rPr>
        <w:t>ние имитационного моделирования С</w:t>
      </w:r>
      <w:r>
        <w:rPr>
          <w:rFonts w:ascii="Times New Roman" w:hAnsi="Times New Roman"/>
          <w:sz w:val="28"/>
          <w:szCs w:val="28"/>
          <w:vertAlign w:val="subscript"/>
        </w:rPr>
        <w:t>ДЗЗ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4A">
        <w:rPr>
          <w:rFonts w:ascii="Times New Roman" w:hAnsi="Times New Roman"/>
          <w:sz w:val="28"/>
          <w:szCs w:val="28"/>
        </w:rPr>
        <w:t>по принятым аналитическим соотношениям.</w:t>
      </w:r>
    </w:p>
    <w:p w:rsidR="007A70B1" w:rsidRPr="00E05137" w:rsidRDefault="00E05137" w:rsidP="00E05137">
      <w:pPr>
        <w:ind w:firstLine="709"/>
        <w:contextualSpacing/>
        <w:rPr>
          <w:szCs w:val="28"/>
        </w:rPr>
      </w:pPr>
      <w:r>
        <w:rPr>
          <w:szCs w:val="28"/>
        </w:rPr>
        <w:t>Также следует отметить, что для имитационного моделирования применяются следующие методы</w:t>
      </w:r>
      <w:r w:rsidRPr="00E05137">
        <w:rPr>
          <w:szCs w:val="28"/>
        </w:rPr>
        <w:t>:</w:t>
      </w:r>
    </w:p>
    <w:p w:rsidR="00E05137" w:rsidRPr="00E05137" w:rsidRDefault="00E05137" w:rsidP="00E05137">
      <w:pPr>
        <w:pStyle w:val="af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5137">
        <w:rPr>
          <w:rFonts w:ascii="Times New Roman" w:hAnsi="Times New Roman"/>
          <w:sz w:val="28"/>
          <w:szCs w:val="28"/>
        </w:rPr>
        <w:t>моделирование способом составления расписаний событий;</w:t>
      </w:r>
    </w:p>
    <w:p w:rsidR="00E05137" w:rsidRPr="00E05137" w:rsidRDefault="00E05137" w:rsidP="00E05137">
      <w:pPr>
        <w:pStyle w:val="af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5137">
        <w:rPr>
          <w:rFonts w:ascii="Times New Roman" w:hAnsi="Times New Roman"/>
          <w:sz w:val="28"/>
          <w:szCs w:val="28"/>
        </w:rPr>
        <w:t>моделирование транзактным способом</w:t>
      </w:r>
      <w:r w:rsidRPr="00E05137">
        <w:rPr>
          <w:rFonts w:ascii="Times New Roman" w:hAnsi="Times New Roman"/>
          <w:sz w:val="28"/>
          <w:szCs w:val="28"/>
          <w:lang w:val="en-US"/>
        </w:rPr>
        <w:t>;</w:t>
      </w:r>
    </w:p>
    <w:p w:rsidR="00E05137" w:rsidRPr="00E05137" w:rsidRDefault="00E05137" w:rsidP="00E05137">
      <w:pPr>
        <w:pStyle w:val="af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5137">
        <w:rPr>
          <w:rFonts w:ascii="Times New Roman" w:hAnsi="Times New Roman"/>
          <w:sz w:val="28"/>
          <w:szCs w:val="28"/>
        </w:rPr>
        <w:t>моделирование агрегатным способом</w:t>
      </w:r>
      <w:r w:rsidRPr="00E05137">
        <w:rPr>
          <w:rFonts w:ascii="Times New Roman" w:hAnsi="Times New Roman"/>
          <w:sz w:val="28"/>
          <w:szCs w:val="28"/>
          <w:lang w:val="en-US"/>
        </w:rPr>
        <w:t>;</w:t>
      </w:r>
    </w:p>
    <w:p w:rsidR="00E05137" w:rsidRPr="00E05137" w:rsidRDefault="00E05137" w:rsidP="00E05137">
      <w:pPr>
        <w:pStyle w:val="af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5137">
        <w:rPr>
          <w:rFonts w:ascii="Times New Roman" w:hAnsi="Times New Roman"/>
          <w:sz w:val="28"/>
          <w:szCs w:val="28"/>
        </w:rPr>
        <w:t>моделирование процессным способом.</w:t>
      </w:r>
    </w:p>
    <w:p w:rsidR="0012740F" w:rsidRPr="002047B1" w:rsidRDefault="00897B6F" w:rsidP="002E1787">
      <w:pPr>
        <w:ind w:firstLine="709"/>
        <w:contextualSpacing/>
        <w:rPr>
          <w:szCs w:val="28"/>
        </w:rPr>
      </w:pPr>
      <w:r>
        <w:rPr>
          <w:szCs w:val="28"/>
        </w:rPr>
        <w:t xml:space="preserve">Перспективность же метода способом просмотра активностей блоков состоит в том, что он является наиболее удобным по сравнению с выше представленными методами для имитационного моделирования системы ДЗЗ. Его преимущество, заключается в том, что представление системы в виде активируемых блоков позволяет в процессе моделирования управлять и изменять тактико-технические характеристики модели дистанционного зондирования, что крайне удобно при поиске оптимальных проектных решений. </w:t>
      </w:r>
    </w:p>
    <w:p w:rsidR="00536840" w:rsidRDefault="003D6F0C" w:rsidP="002047B1">
      <w:pPr>
        <w:ind w:firstLine="709"/>
        <w:contextualSpacing/>
        <w:rPr>
          <w:szCs w:val="28"/>
        </w:rPr>
      </w:pPr>
      <w:r>
        <w:rPr>
          <w:szCs w:val="28"/>
        </w:rPr>
        <w:t xml:space="preserve">Имитационная модель системы дистанционного зондирования является отображением функционирования подсистем реального опытного образца. При этом </w:t>
      </w:r>
      <w:r w:rsidR="0012740F">
        <w:rPr>
          <w:szCs w:val="28"/>
        </w:rPr>
        <w:t>ее</w:t>
      </w:r>
      <w:r>
        <w:rPr>
          <w:szCs w:val="28"/>
        </w:rPr>
        <w:t>, возможно, отобразить в различных математических соотношениях</w:t>
      </w:r>
      <w:r w:rsidRPr="003D6F0C">
        <w:rPr>
          <w:szCs w:val="28"/>
        </w:rPr>
        <w:t>:</w:t>
      </w:r>
      <w:r>
        <w:rPr>
          <w:szCs w:val="28"/>
        </w:rPr>
        <w:t xml:space="preserve"> математической структурной формой первого порядка, системой уравнений, макромоделью, дифференциальных уравнений, </w:t>
      </w:r>
      <w:r w:rsidR="00877665">
        <w:rPr>
          <w:szCs w:val="28"/>
        </w:rPr>
        <w:t>в виде пространственно-време</w:t>
      </w:r>
      <w:r w:rsidR="002047B1">
        <w:rPr>
          <w:szCs w:val="28"/>
        </w:rPr>
        <w:t>нной кинематической модели и других видах.</w:t>
      </w:r>
      <w:r w:rsidR="0012740F">
        <w:rPr>
          <w:szCs w:val="28"/>
        </w:rPr>
        <w:t xml:space="preserve"> </w:t>
      </w:r>
      <w:r w:rsidR="00877665">
        <w:rPr>
          <w:szCs w:val="28"/>
        </w:rPr>
        <w:t>Также имитационную модель ДЗЗ можно представить в матричном виде, где учитывается вся структура космической системы</w:t>
      </w:r>
      <w:r w:rsidR="00536840">
        <w:rPr>
          <w:szCs w:val="28"/>
        </w:rPr>
        <w:t>, которая (может быть) по сравнению с моделью дифференциальных уравнений имеет довольно простой вид, но сохраняет структур</w:t>
      </w:r>
      <w:r w:rsidR="00EE5EE8">
        <w:rPr>
          <w:szCs w:val="28"/>
        </w:rPr>
        <w:t>у</w:t>
      </w:r>
      <w:r w:rsidR="00536840">
        <w:rPr>
          <w:szCs w:val="28"/>
        </w:rPr>
        <w:t xml:space="preserve"> модели в цельно</w:t>
      </w:r>
      <w:r w:rsidR="002047B1">
        <w:rPr>
          <w:szCs w:val="28"/>
        </w:rPr>
        <w:t>м виде в процессе всей имитации.</w:t>
      </w:r>
      <w:r w:rsidR="00536840">
        <w:rPr>
          <w:szCs w:val="28"/>
        </w:rPr>
        <w:t xml:space="preserve"> Таким образом, общую имитационную модель С</w:t>
      </w:r>
      <w:r w:rsidR="00536840">
        <w:rPr>
          <w:szCs w:val="28"/>
          <w:vertAlign w:val="subscript"/>
        </w:rPr>
        <w:t>ДЗЗ</w:t>
      </w:r>
      <w:r w:rsidR="00536840">
        <w:rPr>
          <w:szCs w:val="28"/>
        </w:rPr>
        <w:t xml:space="preserve"> можно представить в следующем матричном виде</w:t>
      </w:r>
      <w:r w:rsidR="00630E2A">
        <w:rPr>
          <w:szCs w:val="28"/>
        </w:rPr>
        <w:t xml:space="preserve"> (2)</w:t>
      </w:r>
    </w:p>
    <w:p w:rsidR="00536840" w:rsidRPr="00004211" w:rsidRDefault="004F6042" w:rsidP="00536840">
      <w:pPr>
        <w:pStyle w:val="af9"/>
        <w:spacing w:after="0" w:line="36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χ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Объектива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ДВ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ОД Объектива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Объектива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СППИ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χ</m:t>
                          </m:r>
                        </m:e>
                      </m:acc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АТМ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</m:acc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Атм.возмущений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</m:acc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КОЭФ</m:t>
            </m:r>
          </m:sub>
        </m:sSub>
        <m:r>
          <w:rPr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СЪЕМКИ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630E2A">
        <w:rPr>
          <w:rFonts w:ascii="Times New Roman" w:hAnsi="Times New Roman"/>
          <w:sz w:val="28"/>
          <w:szCs w:val="28"/>
        </w:rPr>
        <w:tab/>
      </w:r>
      <w:r w:rsidR="00630E2A">
        <w:rPr>
          <w:rFonts w:ascii="Times New Roman" w:hAnsi="Times New Roman"/>
          <w:sz w:val="28"/>
          <w:szCs w:val="28"/>
        </w:rPr>
        <w:tab/>
      </w:r>
      <w:r w:rsidR="001738DE" w:rsidRPr="00314DD5">
        <w:rPr>
          <w:rFonts w:ascii="Times New Roman" w:hAnsi="Times New Roman"/>
          <w:sz w:val="28"/>
          <w:szCs w:val="28"/>
        </w:rPr>
        <w:tab/>
      </w:r>
      <w:r w:rsidR="00630E2A">
        <w:rPr>
          <w:rFonts w:ascii="Times New Roman" w:hAnsi="Times New Roman"/>
          <w:sz w:val="28"/>
          <w:szCs w:val="28"/>
        </w:rPr>
        <w:tab/>
      </w:r>
      <w:r w:rsidR="00630E2A">
        <w:rPr>
          <w:rFonts w:ascii="Times New Roman" w:hAnsi="Times New Roman"/>
          <w:sz w:val="28"/>
          <w:szCs w:val="28"/>
        </w:rPr>
        <w:tab/>
      </w:r>
      <w:r w:rsidR="00630E2A">
        <w:rPr>
          <w:rFonts w:ascii="Times New Roman" w:hAnsi="Times New Roman"/>
          <w:sz w:val="28"/>
          <w:szCs w:val="28"/>
        </w:rPr>
        <w:tab/>
        <w:t>(2)</w:t>
      </w:r>
    </w:p>
    <w:p w:rsidR="00536840" w:rsidRDefault="00536840" w:rsidP="00536840">
      <w:pPr>
        <w:pStyle w:val="af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536840" w:rsidRPr="0069059A" w:rsidRDefault="00536840" w:rsidP="00536840">
      <w:pPr>
        <w:pStyle w:val="af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59A">
        <w:rPr>
          <w:rFonts w:ascii="Times New Roman" w:hAnsi="Times New Roman"/>
          <w:i/>
          <w:sz w:val="28"/>
          <w:szCs w:val="28"/>
          <w:lang w:val="en-US"/>
        </w:rPr>
        <w:t>F</w:t>
      </w:r>
      <w:r w:rsidR="0083430B">
        <w:rPr>
          <w:rFonts w:ascii="Times New Roman" w:hAnsi="Times New Roman"/>
          <w:sz w:val="28"/>
          <w:szCs w:val="28"/>
          <w:vertAlign w:val="subscript"/>
        </w:rPr>
        <w:t>Объектива</w:t>
      </w:r>
      <w:r w:rsidRPr="0069059A">
        <w:rPr>
          <w:rFonts w:ascii="Times New Roman" w:hAnsi="Times New Roman"/>
          <w:i/>
          <w:sz w:val="28"/>
          <w:szCs w:val="28"/>
        </w:rPr>
        <w:t xml:space="preserve"> –</w:t>
      </w:r>
      <w:r w:rsidRPr="0069059A">
        <w:rPr>
          <w:rFonts w:ascii="Times New Roman" w:hAnsi="Times New Roman"/>
          <w:sz w:val="28"/>
          <w:szCs w:val="28"/>
        </w:rPr>
        <w:t xml:space="preserve"> матрица хода лучей, входящих в </w:t>
      </w:r>
      <w:r w:rsidR="0083430B">
        <w:rPr>
          <w:rFonts w:ascii="Times New Roman" w:hAnsi="Times New Roman"/>
          <w:sz w:val="28"/>
          <w:szCs w:val="28"/>
        </w:rPr>
        <w:t>объектив</w:t>
      </w:r>
      <w:r w:rsidRPr="0069059A">
        <w:rPr>
          <w:rFonts w:ascii="Times New Roman" w:hAnsi="Times New Roman"/>
          <w:sz w:val="28"/>
          <w:szCs w:val="28"/>
        </w:rPr>
        <w:t xml:space="preserve">; </w:t>
      </w:r>
      <w:r w:rsidRPr="0069059A"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'</w:t>
      </w:r>
      <w:r w:rsidR="0083430B">
        <w:rPr>
          <w:rFonts w:ascii="Times New Roman" w:hAnsi="Times New Roman"/>
          <w:sz w:val="28"/>
          <w:szCs w:val="28"/>
          <w:vertAlign w:val="subscript"/>
        </w:rPr>
        <w:t>Объектива</w:t>
      </w:r>
      <w:r w:rsidRPr="0069059A">
        <w:rPr>
          <w:rFonts w:ascii="Times New Roman" w:hAnsi="Times New Roman"/>
          <w:sz w:val="28"/>
          <w:szCs w:val="28"/>
        </w:rPr>
        <w:t xml:space="preserve"> </w:t>
      </w:r>
      <w:r w:rsidRPr="0069059A">
        <w:rPr>
          <w:rFonts w:ascii="Times New Roman" w:hAnsi="Times New Roman"/>
          <w:i/>
          <w:sz w:val="28"/>
          <w:szCs w:val="28"/>
        </w:rPr>
        <w:t>–</w:t>
      </w:r>
      <w:r w:rsidRPr="0069059A">
        <w:rPr>
          <w:rFonts w:ascii="Times New Roman" w:hAnsi="Times New Roman"/>
          <w:sz w:val="28"/>
          <w:szCs w:val="28"/>
        </w:rPr>
        <w:t xml:space="preserve"> матрица лучей, выходящих из </w:t>
      </w:r>
      <w:r w:rsidR="0083430B">
        <w:rPr>
          <w:rFonts w:ascii="Times New Roman" w:hAnsi="Times New Roman"/>
          <w:sz w:val="28"/>
          <w:szCs w:val="28"/>
        </w:rPr>
        <w:t>объектива</w:t>
      </w:r>
      <w:r w:rsidRPr="0069059A">
        <w:rPr>
          <w:rFonts w:ascii="Times New Roman" w:hAnsi="Times New Roman"/>
          <w:sz w:val="28"/>
          <w:szCs w:val="28"/>
        </w:rPr>
        <w:t xml:space="preserve">; </w:t>
      </w:r>
      <w:r w:rsidRPr="0069059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9059A">
        <w:rPr>
          <w:rFonts w:ascii="Times New Roman" w:hAnsi="Times New Roman"/>
          <w:sz w:val="28"/>
          <w:szCs w:val="28"/>
          <w:vertAlign w:val="subscript"/>
        </w:rPr>
        <w:t>ОД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3430B">
        <w:rPr>
          <w:rFonts w:ascii="Times New Roman" w:hAnsi="Times New Roman"/>
          <w:sz w:val="28"/>
          <w:szCs w:val="28"/>
          <w:vertAlign w:val="subscript"/>
        </w:rPr>
        <w:t>Объектива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905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матрица, </w:t>
      </w:r>
      <w:r w:rsidRPr="0069059A">
        <w:rPr>
          <w:rFonts w:ascii="Times New Roman" w:hAnsi="Times New Roman"/>
          <w:sz w:val="28"/>
          <w:szCs w:val="28"/>
        </w:rPr>
        <w:t>предста</w:t>
      </w:r>
      <w:r w:rsidR="0083430B">
        <w:rPr>
          <w:rFonts w:ascii="Times New Roman" w:hAnsi="Times New Roman"/>
          <w:sz w:val="28"/>
          <w:szCs w:val="28"/>
        </w:rPr>
        <w:t>вляющая собой оператор действия</w:t>
      </w:r>
      <w:r w:rsidRPr="0069059A">
        <w:rPr>
          <w:rFonts w:ascii="Times New Roman" w:hAnsi="Times New Roman"/>
          <w:sz w:val="28"/>
          <w:szCs w:val="28"/>
        </w:rPr>
        <w:t xml:space="preserve">; </w:t>
      </w:r>
      <w:r w:rsidRPr="0069059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510ED">
        <w:rPr>
          <w:rFonts w:ascii="Times New Roman" w:hAnsi="Times New Roman"/>
          <w:sz w:val="28"/>
          <w:szCs w:val="28"/>
          <w:vertAlign w:val="subscript"/>
        </w:rPr>
        <w:t>СППИ</w:t>
      </w:r>
      <w:r w:rsidRPr="006905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9059A">
        <w:rPr>
          <w:rFonts w:ascii="Times New Roman" w:hAnsi="Times New Roman"/>
          <w:i/>
          <w:sz w:val="28"/>
          <w:szCs w:val="28"/>
        </w:rPr>
        <w:t>–</w:t>
      </w:r>
      <w:r w:rsidRPr="0069059A">
        <w:rPr>
          <w:rFonts w:ascii="Times New Roman" w:hAnsi="Times New Roman"/>
          <w:sz w:val="28"/>
          <w:szCs w:val="28"/>
        </w:rPr>
        <w:t xml:space="preserve"> матрица действия СППИ;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</m:acc>
      </m:oMath>
      <w:r w:rsidRPr="0069059A">
        <w:rPr>
          <w:rFonts w:ascii="Times New Roman" w:hAnsi="Times New Roman"/>
          <w:i/>
          <w:sz w:val="28"/>
          <w:szCs w:val="28"/>
        </w:rPr>
        <w:t xml:space="preserve"> –</w:t>
      </w:r>
      <w:r w:rsidRPr="0069059A">
        <w:rPr>
          <w:rFonts w:ascii="Times New Roman" w:hAnsi="Times New Roman"/>
          <w:sz w:val="28"/>
          <w:szCs w:val="28"/>
        </w:rPr>
        <w:t xml:space="preserve"> вектор параметров СППИ;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10ED">
        <w:rPr>
          <w:rFonts w:ascii="Times New Roman" w:hAnsi="Times New Roman"/>
          <w:sz w:val="28"/>
          <w:szCs w:val="28"/>
          <w:vertAlign w:val="subscript"/>
        </w:rPr>
        <w:t>ДВ</w:t>
      </w:r>
      <w:r w:rsidRPr="006905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9059A">
        <w:rPr>
          <w:rFonts w:ascii="Times New Roman" w:hAnsi="Times New Roman"/>
          <w:i/>
          <w:sz w:val="28"/>
          <w:szCs w:val="28"/>
        </w:rPr>
        <w:t>–</w:t>
      </w:r>
      <w:r w:rsidRPr="0069059A">
        <w:rPr>
          <w:rFonts w:ascii="Times New Roman" w:hAnsi="Times New Roman"/>
          <w:sz w:val="28"/>
          <w:szCs w:val="28"/>
        </w:rPr>
        <w:t xml:space="preserve"> матрица, учитывающая движение С</w:t>
      </w:r>
      <w:r w:rsidRPr="0069059A">
        <w:rPr>
          <w:rFonts w:ascii="Times New Roman" w:hAnsi="Times New Roman"/>
          <w:sz w:val="28"/>
          <w:szCs w:val="28"/>
          <w:vertAlign w:val="subscript"/>
        </w:rPr>
        <w:t>ДЗЗ</w:t>
      </w:r>
      <w:r w:rsidRPr="0069059A">
        <w:rPr>
          <w:rFonts w:ascii="Times New Roman" w:hAnsi="Times New Roman"/>
          <w:sz w:val="28"/>
          <w:szCs w:val="28"/>
        </w:rPr>
        <w:t xml:space="preserve"> по орбите;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4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510ED">
        <w:rPr>
          <w:rFonts w:ascii="Times New Roman" w:hAnsi="Times New Roman"/>
          <w:sz w:val="28"/>
          <w:szCs w:val="28"/>
          <w:vertAlign w:val="subscript"/>
        </w:rPr>
        <w:t>АТМ</w:t>
      </w:r>
      <w:r w:rsidRPr="00690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матрица действия атмосферы</w:t>
      </w:r>
      <w:r w:rsidRPr="0069059A">
        <w:rPr>
          <w:rFonts w:ascii="Times New Roman" w:hAnsi="Times New Roman"/>
          <w:sz w:val="28"/>
          <w:szCs w:val="28"/>
        </w:rPr>
        <w:t xml:space="preserve">; </w:t>
      </w:r>
      <w:r w:rsidR="0083430B">
        <w:rPr>
          <w:rFonts w:ascii="Times New Roman" w:hAnsi="Times New Roman"/>
          <w:i/>
          <w:sz w:val="28"/>
          <w:szCs w:val="28"/>
          <w:lang w:val="en-US"/>
        </w:rPr>
        <w:t>C</w:t>
      </w:r>
      <w:r w:rsidR="0083430B" w:rsidRPr="000510ED">
        <w:rPr>
          <w:rFonts w:ascii="Times New Roman" w:hAnsi="Times New Roman"/>
          <w:sz w:val="28"/>
          <w:szCs w:val="28"/>
          <w:vertAlign w:val="subscript"/>
        </w:rPr>
        <w:t>А</w:t>
      </w:r>
      <w:r w:rsidR="0083430B">
        <w:rPr>
          <w:rFonts w:ascii="Times New Roman" w:hAnsi="Times New Roman"/>
          <w:sz w:val="28"/>
          <w:szCs w:val="28"/>
          <w:vertAlign w:val="subscript"/>
        </w:rPr>
        <w:t xml:space="preserve">тм. </w:t>
      </w:r>
      <w:r w:rsidR="0083430B" w:rsidRPr="0083430B">
        <w:rPr>
          <w:rFonts w:ascii="Times New Roman" w:hAnsi="Times New Roman"/>
          <w:sz w:val="28"/>
          <w:szCs w:val="28"/>
          <w:vertAlign w:val="subscript"/>
        </w:rPr>
        <w:t>возмущений</w:t>
      </w:r>
      <w:r w:rsidR="0083430B" w:rsidRPr="0069059A">
        <w:rPr>
          <w:rFonts w:ascii="Times New Roman" w:hAnsi="Times New Roman"/>
          <w:sz w:val="28"/>
          <w:szCs w:val="28"/>
        </w:rPr>
        <w:t xml:space="preserve"> </w:t>
      </w:r>
      <w:r w:rsidR="0083430B">
        <w:rPr>
          <w:rFonts w:ascii="Times New Roman" w:hAnsi="Times New Roman"/>
          <w:sz w:val="28"/>
          <w:szCs w:val="28"/>
        </w:rPr>
        <w:t>– матрица действия помех, фонов, дымки, турбулентности и т.д.</w:t>
      </w:r>
      <w:r w:rsidR="0083430B" w:rsidRPr="0083430B">
        <w:rPr>
          <w:rFonts w:ascii="Times New Roman" w:hAnsi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</m:acc>
      </m:oMath>
      <w:r w:rsidRPr="0069059A">
        <w:rPr>
          <w:rFonts w:ascii="Times New Roman" w:hAnsi="Times New Roman"/>
          <w:sz w:val="28"/>
          <w:szCs w:val="28"/>
        </w:rPr>
        <w:t xml:space="preserve"> </w:t>
      </w:r>
      <w:r w:rsidRPr="0069059A">
        <w:rPr>
          <w:rFonts w:ascii="Times New Roman" w:hAnsi="Times New Roman"/>
          <w:i/>
          <w:sz w:val="28"/>
          <w:szCs w:val="28"/>
        </w:rPr>
        <w:t>–</w:t>
      </w:r>
      <w:r w:rsidRPr="0069059A">
        <w:rPr>
          <w:rFonts w:ascii="Times New Roman" w:hAnsi="Times New Roman"/>
          <w:sz w:val="28"/>
          <w:szCs w:val="28"/>
        </w:rPr>
        <w:t xml:space="preserve"> вектор параметров помех</w:t>
      </w:r>
      <w:r w:rsidR="00EE5EE8">
        <w:rPr>
          <w:rFonts w:ascii="Times New Roman" w:hAnsi="Times New Roman"/>
          <w:sz w:val="28"/>
          <w:szCs w:val="28"/>
        </w:rPr>
        <w:t>,</w:t>
      </w:r>
      <w:r w:rsidR="00EE5EE8" w:rsidRPr="00EE5EE8">
        <w:rPr>
          <w:rFonts w:ascii="Times New Roman" w:hAnsi="Times New Roman"/>
          <w:sz w:val="28"/>
          <w:szCs w:val="28"/>
        </w:rPr>
        <w:t xml:space="preserve"> </w:t>
      </w:r>
      <w:r w:rsidR="00EE5EE8">
        <w:rPr>
          <w:rFonts w:ascii="Times New Roman" w:hAnsi="Times New Roman"/>
          <w:sz w:val="28"/>
          <w:szCs w:val="28"/>
        </w:rPr>
        <w:t>фонов, дымки, турбулентности и т.д.</w:t>
      </w:r>
      <w:r w:rsidRPr="0069059A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СЪЕМКИ</m:t>
            </m:r>
          </m:sub>
        </m:sSub>
      </m:oMath>
      <w:r w:rsidRPr="0069059A">
        <w:rPr>
          <w:rFonts w:ascii="Times New Roman" w:hAnsi="Times New Roman"/>
          <w:sz w:val="28"/>
          <w:szCs w:val="28"/>
        </w:rPr>
        <w:t xml:space="preserve"> </w:t>
      </w:r>
      <w:r w:rsidRPr="0069059A">
        <w:rPr>
          <w:rFonts w:ascii="Times New Roman" w:hAnsi="Times New Roman"/>
          <w:i/>
          <w:sz w:val="28"/>
          <w:szCs w:val="28"/>
        </w:rPr>
        <w:t xml:space="preserve">– </w:t>
      </w:r>
      <w:r w:rsidRPr="0069059A">
        <w:rPr>
          <w:rFonts w:ascii="Times New Roman" w:hAnsi="Times New Roman"/>
          <w:sz w:val="28"/>
          <w:szCs w:val="28"/>
        </w:rPr>
        <w:t xml:space="preserve">вектор управления съёмкой; </w:t>
      </w:r>
      <w:r w:rsidRPr="0069059A">
        <w:rPr>
          <w:rFonts w:ascii="Times New Roman" w:hAnsi="Times New Roman"/>
          <w:i/>
          <w:sz w:val="28"/>
          <w:szCs w:val="28"/>
        </w:rPr>
        <w:t>М</w:t>
      </w:r>
      <w:r w:rsidRPr="000510ED">
        <w:rPr>
          <w:rFonts w:ascii="Times New Roman" w:hAnsi="Times New Roman"/>
          <w:sz w:val="28"/>
          <w:szCs w:val="28"/>
          <w:vertAlign w:val="subscript"/>
        </w:rPr>
        <w:t>КОЭФ</w:t>
      </w:r>
      <w:r w:rsidRPr="0069059A">
        <w:rPr>
          <w:rFonts w:ascii="Times New Roman" w:hAnsi="Times New Roman"/>
          <w:i/>
          <w:sz w:val="28"/>
          <w:szCs w:val="28"/>
        </w:rPr>
        <w:t xml:space="preserve"> 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матрица постоянных </w:t>
      </w:r>
      <w:r w:rsidRPr="0069059A">
        <w:rPr>
          <w:rFonts w:ascii="Times New Roman" w:hAnsi="Times New Roman"/>
          <w:sz w:val="28"/>
          <w:szCs w:val="28"/>
        </w:rPr>
        <w:t>коэффициентов С</w:t>
      </w:r>
      <w:r w:rsidRPr="0069059A">
        <w:rPr>
          <w:rFonts w:ascii="Times New Roman" w:hAnsi="Times New Roman"/>
          <w:sz w:val="28"/>
          <w:szCs w:val="28"/>
          <w:vertAlign w:val="subscript"/>
        </w:rPr>
        <w:t>ДЗЗ</w:t>
      </w:r>
      <w:r w:rsidRPr="0069059A">
        <w:rPr>
          <w:rFonts w:ascii="Times New Roman" w:hAnsi="Times New Roman"/>
          <w:sz w:val="28"/>
          <w:szCs w:val="28"/>
        </w:rPr>
        <w:t xml:space="preserve">. </w:t>
      </w:r>
    </w:p>
    <w:p w:rsidR="00536840" w:rsidRDefault="000A1363" w:rsidP="00877665">
      <w:pPr>
        <w:contextualSpacing/>
        <w:rPr>
          <w:szCs w:val="28"/>
        </w:rPr>
      </w:pPr>
      <w:r>
        <w:rPr>
          <w:szCs w:val="28"/>
        </w:rPr>
        <w:tab/>
        <w:t xml:space="preserve">В связи с вышесказанным, представим основные имитационные модели дистанционного зондирования поверхности Земли в оптическом диапазоне спектра излучения. Для этого </w:t>
      </w:r>
      <w:r w:rsidR="005221DD">
        <w:rPr>
          <w:szCs w:val="28"/>
        </w:rPr>
        <w:t xml:space="preserve">воспользуемся представленной математической моделью (2), где построен процесс взаимодействия системы ДЗЗ с </w:t>
      </w:r>
      <w:r w:rsidR="002047B1">
        <w:rPr>
          <w:szCs w:val="28"/>
        </w:rPr>
        <w:t>ППЗ</w:t>
      </w:r>
      <w:r w:rsidR="005221DD">
        <w:rPr>
          <w:szCs w:val="28"/>
        </w:rPr>
        <w:t xml:space="preserve"> образуя последовательность передачи оптико-электронного тракта</w:t>
      </w:r>
      <w:r w:rsidR="005221DD" w:rsidRPr="005221DD">
        <w:rPr>
          <w:szCs w:val="28"/>
        </w:rPr>
        <w:t>:</w:t>
      </w:r>
      <w:r w:rsidR="005221DD">
        <w:rPr>
          <w:szCs w:val="28"/>
        </w:rPr>
        <w:t xml:space="preserve"> «С</w:t>
      </w:r>
      <w:r w:rsidR="005221DD">
        <w:rPr>
          <w:szCs w:val="28"/>
          <w:vertAlign w:val="subscript"/>
        </w:rPr>
        <w:t>ДЗЗ</w:t>
      </w:r>
      <w:r w:rsidR="005221DD">
        <w:rPr>
          <w:szCs w:val="28"/>
        </w:rPr>
        <w:t xml:space="preserve"> – атмосфера – граница действия возмущений – спектральный диапазон (входной сигнал) – поверхность Земли – спектральный диапазон (выходной сигнал) – граница действия возмущений – атмосфера – С</w:t>
      </w:r>
      <w:r w:rsidR="005221DD">
        <w:rPr>
          <w:szCs w:val="28"/>
          <w:vertAlign w:val="subscript"/>
        </w:rPr>
        <w:t>ДЗЗ</w:t>
      </w:r>
      <w:r w:rsidR="005221DD">
        <w:rPr>
          <w:szCs w:val="28"/>
        </w:rPr>
        <w:t xml:space="preserve">». </w:t>
      </w:r>
    </w:p>
    <w:p w:rsidR="005D1216" w:rsidRPr="002047B1" w:rsidRDefault="00877665" w:rsidP="002047B1">
      <w:pPr>
        <w:ind w:right="-1"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D6F0C">
        <w:rPr>
          <w:szCs w:val="28"/>
        </w:rPr>
        <w:t xml:space="preserve"> </w:t>
      </w:r>
      <w:r w:rsidR="005D1216" w:rsidRPr="005A112E">
        <w:rPr>
          <w:szCs w:val="28"/>
        </w:rPr>
        <w:t xml:space="preserve">На системном уровне </w:t>
      </w:r>
      <w:r w:rsidR="005D1216">
        <w:rPr>
          <w:szCs w:val="28"/>
        </w:rPr>
        <w:t>СППИ</w:t>
      </w:r>
      <w:r w:rsidR="005D1216" w:rsidRPr="005A112E">
        <w:rPr>
          <w:szCs w:val="28"/>
        </w:rPr>
        <w:t xml:space="preserve"> предста</w:t>
      </w:r>
      <w:r w:rsidR="005D1216">
        <w:rPr>
          <w:szCs w:val="28"/>
        </w:rPr>
        <w:t>вима</w:t>
      </w:r>
      <w:r w:rsidR="005D1216" w:rsidRPr="005A112E">
        <w:rPr>
          <w:szCs w:val="28"/>
        </w:rPr>
        <w:t xml:space="preserve"> </w:t>
      </w:r>
      <w:r w:rsidR="005D1216">
        <w:rPr>
          <w:szCs w:val="28"/>
        </w:rPr>
        <w:t>в виде</w:t>
      </w:r>
      <w:r w:rsidR="005D1216" w:rsidRPr="005A112E">
        <w:rPr>
          <w:szCs w:val="28"/>
        </w:rPr>
        <w:t xml:space="preserve"> пространствен</w:t>
      </w:r>
      <w:r w:rsidR="005D1216">
        <w:rPr>
          <w:szCs w:val="28"/>
        </w:rPr>
        <w:t>ного</w:t>
      </w:r>
      <w:r w:rsidR="005D1216" w:rsidRPr="005A112E">
        <w:rPr>
          <w:szCs w:val="28"/>
        </w:rPr>
        <w:t xml:space="preserve"> фильтр</w:t>
      </w:r>
      <w:r w:rsidR="005D1216">
        <w:rPr>
          <w:szCs w:val="28"/>
        </w:rPr>
        <w:t>а</w:t>
      </w:r>
      <w:r w:rsidR="005D1216" w:rsidRPr="005A112E">
        <w:rPr>
          <w:szCs w:val="28"/>
        </w:rPr>
        <w:t>, характеризуем</w:t>
      </w:r>
      <w:r w:rsidR="005D1216">
        <w:rPr>
          <w:szCs w:val="28"/>
        </w:rPr>
        <w:t>ая</w:t>
      </w:r>
      <w:r w:rsidR="005D1216" w:rsidRPr="005A112E">
        <w:rPr>
          <w:szCs w:val="28"/>
        </w:rPr>
        <w:t xml:space="preserve"> функцией рассеяния (импульсная реакция)</w:t>
      </w:r>
      <w:r w:rsidR="002047B1">
        <w:rPr>
          <w:szCs w:val="28"/>
        </w:rPr>
        <w:t xml:space="preserve">                   </w:t>
      </w:r>
      <w:r w:rsidR="005D1216" w:rsidRPr="005A112E">
        <w:rPr>
          <w:szCs w:val="28"/>
        </w:rPr>
        <w:t xml:space="preserve"> </w:t>
      </w:r>
      <w:r w:rsidR="005D1216" w:rsidRPr="005A112E">
        <w:rPr>
          <w:i/>
          <w:szCs w:val="28"/>
          <w:lang w:val="en-US"/>
        </w:rPr>
        <w:t>H</w:t>
      </w:r>
      <w:r w:rsidR="005D1216" w:rsidRPr="005A112E">
        <w:rPr>
          <w:szCs w:val="28"/>
          <w:vertAlign w:val="subscript"/>
        </w:rPr>
        <w:t>0</w:t>
      </w:r>
      <w:r w:rsidR="005D1216" w:rsidRPr="005A112E">
        <w:rPr>
          <w:i/>
          <w:szCs w:val="28"/>
        </w:rPr>
        <w:t>(</w:t>
      </w:r>
      <w:r w:rsidR="005D1216" w:rsidRPr="005A112E">
        <w:rPr>
          <w:i/>
          <w:szCs w:val="28"/>
          <w:lang w:val="en-US"/>
        </w:rPr>
        <w:t>x</w:t>
      </w:r>
      <w:r w:rsidR="005D1216" w:rsidRPr="005A112E">
        <w:rPr>
          <w:i/>
          <w:szCs w:val="28"/>
        </w:rPr>
        <w:t xml:space="preserve">', </w:t>
      </w:r>
      <w:r w:rsidR="005D1216" w:rsidRPr="005A112E">
        <w:rPr>
          <w:i/>
          <w:szCs w:val="28"/>
          <w:lang w:val="en-US"/>
        </w:rPr>
        <w:t>y</w:t>
      </w:r>
      <w:r w:rsidR="005D1216" w:rsidRPr="005A112E">
        <w:rPr>
          <w:i/>
          <w:szCs w:val="28"/>
        </w:rPr>
        <w:t>'</w:t>
      </w:r>
      <w:r w:rsidR="003D6895">
        <w:rPr>
          <w:i/>
          <w:szCs w:val="28"/>
        </w:rPr>
        <w:t>,</w:t>
      </w:r>
      <w:r w:rsidR="005D1216" w:rsidRPr="005A112E">
        <w:rPr>
          <w:szCs w:val="28"/>
        </w:rPr>
        <w:t xml:space="preserve"> или в виде оптической передаточной функции (ОПФ)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̌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x̍</m:t>
            </m:r>
          </m:sub>
        </m:sSub>
        <m:r>
          <w:rPr>
            <w:rFonts w:ascii="Cambria Math" w:hAns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y̍</m:t>
            </m:r>
          </m:sub>
        </m:sSub>
        <m:r>
          <w:rPr>
            <w:rFonts w:ascii="Cambria Math" w:hAnsi="Cambria Math"/>
            <w:szCs w:val="28"/>
          </w:rPr>
          <m:t>)</m:t>
        </m:r>
      </m:oMath>
      <w:r w:rsidR="005D1216" w:rsidRPr="005A112E">
        <w:rPr>
          <w:szCs w:val="28"/>
        </w:rPr>
        <w:t>. Кроме этого, геометрические и энергетические преобразующие свойства оптической системы описываются спектральным коэффициентом пропускания τ</w:t>
      </w:r>
      <w:r w:rsidR="005D1216" w:rsidRPr="005A112E">
        <w:rPr>
          <w:szCs w:val="28"/>
          <w:vertAlign w:val="subscript"/>
        </w:rPr>
        <w:t>0</w:t>
      </w:r>
      <w:r w:rsidR="002047B1">
        <w:rPr>
          <w:szCs w:val="28"/>
        </w:rPr>
        <w:t>(λ). Р</w:t>
      </w:r>
      <w:r w:rsidR="005D1216" w:rsidRPr="002047B1">
        <w:rPr>
          <w:szCs w:val="28"/>
        </w:rPr>
        <w:t xml:space="preserve">аспределение полезной составляющей спектральной освещенности в плоскости изображения </w:t>
      </w:r>
      <w:r w:rsidR="005D1216" w:rsidRPr="002047B1">
        <w:rPr>
          <w:i/>
          <w:iCs/>
          <w:szCs w:val="28"/>
        </w:rPr>
        <w:t>x</w:t>
      </w:r>
      <w:r w:rsidR="005D1216" w:rsidRPr="002047B1">
        <w:rPr>
          <w:i/>
          <w:szCs w:val="28"/>
        </w:rPr>
        <w:t>'</w:t>
      </w:r>
      <w:r w:rsidR="005D1216" w:rsidRPr="002047B1">
        <w:rPr>
          <w:szCs w:val="28"/>
        </w:rPr>
        <w:t xml:space="preserve">, </w:t>
      </w:r>
      <w:r w:rsidR="005D1216" w:rsidRPr="002047B1">
        <w:rPr>
          <w:i/>
          <w:iCs/>
          <w:szCs w:val="28"/>
        </w:rPr>
        <w:t>y</w:t>
      </w:r>
      <w:r w:rsidR="005D1216" w:rsidRPr="002047B1">
        <w:rPr>
          <w:i/>
          <w:szCs w:val="28"/>
        </w:rPr>
        <w:t>'</w:t>
      </w:r>
      <w:r w:rsidR="005D1216" w:rsidRPr="002047B1">
        <w:rPr>
          <w:szCs w:val="28"/>
        </w:rPr>
        <w:t xml:space="preserve"> СППИ связано с распределением спектральной ППЗ следующим выражением</w:t>
      </w:r>
    </w:p>
    <w:p w:rsidR="005D1216" w:rsidRPr="00E67FAF" w:rsidRDefault="004F6042" w:rsidP="00630E2A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e>
        </m:d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∙</m:t>
        </m:r>
        <m:r>
          <m:rPr>
            <m:sty m:val="bi"/>
          </m:rPr>
          <w:rPr>
            <w:rFonts w:ascii="Cambria Math" w:hAnsi="Cambria Math"/>
            <w:szCs w:val="28"/>
            <w:u w:val="none"/>
            <w:lang w:val="en-US"/>
          </w:rPr>
          <m:t>π</m:t>
        </m:r>
        <m:sSup>
          <m:sSup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σ</m:t>
            </m:r>
          </m:e>
          <m:sub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Cs w:val="28"/>
            <w:u w:val="none"/>
          </w:rPr>
          <m:t>∙</m:t>
        </m:r>
        <m:nary>
          <m:naryPr>
            <m:limLoc m:val="undOvr"/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-∞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λ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ξ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η</m:t>
                    </m:r>
                  </m:e>
                </m:d>
              </m:e>
            </m:nary>
          </m:e>
        </m:nary>
        <m:r>
          <m:rPr>
            <m:sty m:val="bi"/>
          </m:rPr>
          <w:rPr>
            <w:rFonts w:ascii="Cambria Math" w:hAnsi="Cambria Math"/>
            <w:szCs w:val="28"/>
            <w:u w:val="none"/>
          </w:rPr>
          <m:t>·</m:t>
        </m:r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,-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ξ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,-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η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·</m:t>
        </m:r>
        <m:box>
          <m:boxPr>
            <m:diff m:val="on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dξ</m:t>
            </m:r>
          </m:e>
        </m:box>
        <m:r>
          <m:rPr>
            <m:sty m:val="bi"/>
          </m:rPr>
          <w:rPr>
            <w:rFonts w:ascii="Cambria Math" w:hAnsi="Cambria Math"/>
            <w:szCs w:val="28"/>
            <w:u w:val="none"/>
          </w:rPr>
          <m:t>·dη,</m:t>
        </m:r>
      </m:oMath>
      <w:r w:rsidR="005D1216" w:rsidRPr="00E67FAF">
        <w:rPr>
          <w:b w:val="0"/>
          <w:i/>
          <w:szCs w:val="28"/>
          <w:u w:val="none"/>
        </w:rPr>
        <w:t xml:space="preserve">   </w:t>
      </w:r>
      <w:r w:rsidR="005D1216" w:rsidRPr="00E67FAF">
        <w:rPr>
          <w:b w:val="0"/>
          <w:szCs w:val="28"/>
          <w:u w:val="none"/>
        </w:rPr>
        <w:t>(</w:t>
      </w:r>
      <w:r w:rsidR="00630E2A" w:rsidRPr="00E67FAF">
        <w:rPr>
          <w:b w:val="0"/>
          <w:szCs w:val="28"/>
          <w:u w:val="none"/>
        </w:rPr>
        <w:t>3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>где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ξ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η</m:t>
            </m:r>
          </m:e>
        </m:d>
      </m:oMath>
      <w:r w:rsidR="005D1216" w:rsidRPr="00E67FAF">
        <w:rPr>
          <w:b w:val="0"/>
          <w:szCs w:val="28"/>
          <w:u w:val="none"/>
        </w:rPr>
        <w:t xml:space="preserve"> – распределение спектральной яркости пространства съемочного объекта, отнесенного к координатам плоскости изображения;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Sup>
          <m:sSubSup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σ</m:t>
            </m:r>
          </m:e>
          <m:sub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'</m:t>
            </m:r>
          </m:sup>
        </m:sSubSup>
      </m:oMath>
      <w:r w:rsidR="005D1216" w:rsidRPr="00E67FAF">
        <w:rPr>
          <w:b w:val="0"/>
          <w:szCs w:val="28"/>
          <w:u w:val="none"/>
        </w:rPr>
        <w:t xml:space="preserve"> – заданный апертурный угол съемки;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 xml:space="preserve"> </m:t>
        </m:r>
      </m:oMath>
      <w:r w:rsidR="005D1216" w:rsidRPr="00E67FAF">
        <w:rPr>
          <w:b w:val="0"/>
          <w:szCs w:val="28"/>
          <w:u w:val="none"/>
        </w:rPr>
        <w:t>– спектральный коэффициент пропускания атмосферы.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>В пространственно-частотной области соотношению (</w:t>
      </w:r>
      <w:r w:rsidR="00630E2A" w:rsidRPr="00E67FAF">
        <w:rPr>
          <w:b w:val="0"/>
          <w:szCs w:val="28"/>
          <w:u w:val="none"/>
        </w:rPr>
        <w:t>4</w:t>
      </w:r>
      <w:r w:rsidRPr="00E67FAF">
        <w:rPr>
          <w:b w:val="0"/>
          <w:szCs w:val="28"/>
          <w:u w:val="none"/>
        </w:rPr>
        <w:t>) эквивалентно выражение (</w:t>
      </w:r>
      <w:r w:rsidR="00630E2A" w:rsidRPr="00E67FAF">
        <w:rPr>
          <w:b w:val="0"/>
          <w:szCs w:val="28"/>
          <w:u w:val="none"/>
        </w:rPr>
        <w:t>3</w:t>
      </w:r>
      <w:r w:rsidRPr="00E67FAF">
        <w:rPr>
          <w:b w:val="0"/>
          <w:szCs w:val="28"/>
          <w:u w:val="none"/>
        </w:rPr>
        <w:t xml:space="preserve">), связывающее спектры входного </w:t>
      </w:r>
      <m:oMath>
        <m:acc>
          <m:accPr>
            <m:chr m:val="̌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λ</m:t>
                </m:r>
              </m:sub>
            </m:sSub>
          </m:e>
        </m:acc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</m:oMath>
      <w:r w:rsidRPr="00E67FAF">
        <w:rPr>
          <w:b w:val="0"/>
          <w:szCs w:val="28"/>
          <w:u w:val="none"/>
        </w:rPr>
        <w:t xml:space="preserve"> и выходного </w:t>
      </w:r>
      <m:oMath>
        <m:acc>
          <m:accPr>
            <m:chr m:val="̌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λ</m:t>
                </m:r>
              </m:sub>
            </m:sSub>
          </m:e>
        </m:acc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</m:oMath>
      <w:r w:rsidRPr="00E67FAF">
        <w:rPr>
          <w:b w:val="0"/>
          <w:szCs w:val="28"/>
          <w:u w:val="none"/>
        </w:rPr>
        <w:t xml:space="preserve"> сигналов через ОПФ СППИ</w:t>
      </w:r>
    </w:p>
    <w:p w:rsidR="005D1216" w:rsidRPr="00E67FAF" w:rsidRDefault="004F6042" w:rsidP="00630E2A">
      <w:pPr>
        <w:pStyle w:val="afa"/>
        <w:ind w:right="-1" w:firstLine="709"/>
        <w:contextualSpacing/>
        <w:rPr>
          <w:b w:val="0"/>
          <w:szCs w:val="28"/>
          <w:u w:val="none"/>
        </w:rPr>
      </w:pPr>
      <m:oMath>
        <m:acc>
          <m:accPr>
            <m:chr m:val="̌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λ</m:t>
                </m:r>
              </m:sub>
            </m:sSub>
          </m:e>
        </m:acc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acc>
          <m:accPr>
            <m:chr m:val="̌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λ</m:t>
                </m:r>
              </m:sub>
            </m:sSub>
          </m:e>
        </m:acc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∙</m:t>
        </m:r>
        <m:acc>
          <m:accPr>
            <m:chr m:val="̌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λ</m:t>
                </m:r>
              </m:sub>
            </m:sSub>
          </m:e>
        </m:acc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,</m:t>
        </m:r>
      </m:oMath>
      <w:r w:rsidR="005D1216" w:rsidRPr="00E67FAF">
        <w:rPr>
          <w:b w:val="0"/>
          <w:i/>
          <w:szCs w:val="28"/>
          <w:u w:val="none"/>
        </w:rPr>
        <w:tab/>
      </w:r>
      <w:r w:rsidR="005D1216" w:rsidRPr="00E67FAF">
        <w:rPr>
          <w:b w:val="0"/>
          <w:i/>
          <w:szCs w:val="28"/>
          <w:u w:val="none"/>
        </w:rPr>
        <w:tab/>
      </w:r>
      <w:r w:rsidR="005D1216" w:rsidRPr="00E67FAF">
        <w:rPr>
          <w:b w:val="0"/>
          <w:i/>
          <w:szCs w:val="28"/>
          <w:u w:val="none"/>
        </w:rPr>
        <w:tab/>
      </w:r>
      <w:r w:rsidR="005D1216" w:rsidRPr="00E67FAF">
        <w:rPr>
          <w:b w:val="0"/>
          <w:i/>
          <w:szCs w:val="28"/>
          <w:u w:val="none"/>
        </w:rPr>
        <w:tab/>
      </w:r>
      <w:r w:rsidR="005D1216" w:rsidRPr="00E67FAF">
        <w:rPr>
          <w:b w:val="0"/>
          <w:i/>
          <w:szCs w:val="28"/>
          <w:u w:val="none"/>
        </w:rPr>
        <w:tab/>
        <w:t xml:space="preserve"> </w:t>
      </w:r>
      <w:r w:rsidR="005D1216" w:rsidRPr="00E67FAF">
        <w:rPr>
          <w:b w:val="0"/>
          <w:szCs w:val="28"/>
          <w:u w:val="none"/>
        </w:rPr>
        <w:t>(</w:t>
      </w:r>
      <w:r w:rsidR="00630E2A" w:rsidRPr="00E67FAF">
        <w:rPr>
          <w:b w:val="0"/>
          <w:szCs w:val="28"/>
          <w:u w:val="none"/>
        </w:rPr>
        <w:t>4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i/>
          <w:szCs w:val="28"/>
          <w:u w:val="none"/>
        </w:rPr>
      </w:pPr>
      <w:r w:rsidRPr="00E67FAF">
        <w:rPr>
          <w:b w:val="0"/>
          <w:szCs w:val="28"/>
          <w:u w:val="none"/>
        </w:rPr>
        <w:t>где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acc>
              <m:accPr>
                <m:chr m:val="̌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H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 </m:t>
            </m:r>
          </m:e>
        </m:d>
      </m:oMath>
      <w:r w:rsidR="005D1216" w:rsidRPr="00E67FAF">
        <w:rPr>
          <w:b w:val="0"/>
          <w:szCs w:val="28"/>
          <w:u w:val="none"/>
        </w:rPr>
        <w:t xml:space="preserve"> – Фурье-образ нормированной функции рассеяния 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</m:oMath>
      <w:r w:rsidR="005D1216" w:rsidRPr="00E67FAF">
        <w:rPr>
          <w:b w:val="0"/>
          <w:szCs w:val="28"/>
          <w:u w:val="none"/>
        </w:rPr>
        <w:t xml:space="preserve"> для излучения с длиной волны </w:t>
      </w:r>
      <w:r w:rsidR="005D1216" w:rsidRPr="00E67FAF">
        <w:rPr>
          <w:rFonts w:ascii="Cambria Math" w:hAnsi="Cambria Math"/>
          <w:b w:val="0"/>
          <w:szCs w:val="28"/>
          <w:u w:val="none"/>
        </w:rPr>
        <w:t>𝜆</w:t>
      </w:r>
      <w:r w:rsidR="005D1216" w:rsidRPr="00E67FAF">
        <w:rPr>
          <w:b w:val="0"/>
          <w:szCs w:val="28"/>
          <w:u w:val="none"/>
        </w:rPr>
        <w:t>.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i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acc>
              <m:accPr>
                <m:chr m:val="̌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H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ν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</m:sub>
            </m:s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nary>
          <m:naryPr>
            <m:limLoc m:val="undOvr"/>
            <m:ctrlPr>
              <w:rPr>
                <w:rFonts w:ascii="Cambria Math" w:hAnsi="Cambria Math"/>
                <w:b w:val="0"/>
                <w:i/>
                <w:szCs w:val="28"/>
                <w:u w:val="none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-∞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λ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 xml:space="preserve">,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'</m:t>
                        </m:r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en-US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en-US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u w:val="none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  <w:lang w:val="en-US"/>
                                  </w:rPr>
                                  <m:t>ν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Cs w:val="28"/>
                                        <w:u w:val="none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8"/>
                                        <w:u w:val="none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8"/>
                                        <w:u w:val="none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  <w:u w:val="none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  <w:u w:val="none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ν</m:t>
                                </m:r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Cs w:val="28"/>
                                        <w:u w:val="none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8"/>
                                        <w:u w:val="none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8"/>
                                        <w:u w:val="none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  <w:u w:val="none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  <w:lang w:val="en-US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</m:func>
                <m:box>
                  <m:boxPr>
                    <m:diff m:val="on"/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'</m:t>
                        </m:r>
                      </m:sup>
                    </m:sSup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·d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.</m:t>
                </m:r>
              </m:e>
            </m:nary>
          </m:e>
        </m:nary>
      </m:oMath>
      <w:r w:rsidR="005D1216" w:rsidRPr="00E67FAF">
        <w:rPr>
          <w:b w:val="0"/>
          <w:szCs w:val="28"/>
          <w:u w:val="none"/>
        </w:rPr>
        <w:t xml:space="preserve"> </w:t>
      </w:r>
      <w:r w:rsidR="005D1216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E51DFD" w:rsidRPr="00E67FAF">
        <w:rPr>
          <w:b w:val="0"/>
          <w:szCs w:val="28"/>
          <w:u w:val="none"/>
        </w:rPr>
        <w:tab/>
      </w:r>
      <w:r w:rsidR="005D1216" w:rsidRPr="00E67FAF">
        <w:rPr>
          <w:b w:val="0"/>
          <w:szCs w:val="28"/>
          <w:u w:val="none"/>
        </w:rPr>
        <w:t>(</w:t>
      </w:r>
      <w:r w:rsidR="00E51DFD" w:rsidRPr="00E67FAF">
        <w:rPr>
          <w:b w:val="0"/>
          <w:szCs w:val="28"/>
          <w:u w:val="none"/>
        </w:rPr>
        <w:t>5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>Рассмотрим общие соображения по синтезу вида функции рассеяния ОПФ объектива космической системы. В качестве первого приближения принимается, что объектив</w:t>
      </w:r>
      <w:r w:rsidRPr="00E67FAF">
        <w:rPr>
          <w:b w:val="0"/>
          <w:szCs w:val="28"/>
          <w:u w:val="none"/>
          <w:vertAlign w:val="subscript"/>
        </w:rPr>
        <w:t xml:space="preserve"> </w:t>
      </w:r>
      <w:r w:rsidRPr="00E67FAF">
        <w:rPr>
          <w:b w:val="0"/>
          <w:szCs w:val="28"/>
          <w:u w:val="none"/>
        </w:rPr>
        <w:t>не имеет аберраций, а качество формируемого в СППИ изображения ограничено лишь дифракцией на входном зрачке</w:t>
      </w:r>
      <w:r w:rsidR="00DD6111" w:rsidRPr="00E67FAF">
        <w:rPr>
          <w:b w:val="0"/>
          <w:szCs w:val="28"/>
          <w:u w:val="none"/>
        </w:rPr>
        <w:t xml:space="preserve"> [</w:t>
      </w:r>
      <w:r w:rsidR="009F5B52">
        <w:rPr>
          <w:b w:val="0"/>
          <w:szCs w:val="28"/>
          <w:u w:val="none"/>
        </w:rPr>
        <w:t>9</w:t>
      </w:r>
      <w:r w:rsidR="00DD6111" w:rsidRPr="00E67FAF">
        <w:rPr>
          <w:b w:val="0"/>
          <w:szCs w:val="28"/>
          <w:u w:val="none"/>
        </w:rPr>
        <w:t>]</w:t>
      </w:r>
      <w:r w:rsidRPr="00E67FAF">
        <w:rPr>
          <w:b w:val="0"/>
          <w:szCs w:val="28"/>
          <w:u w:val="none"/>
        </w:rPr>
        <w:t>. В этом случае функция рассеяния для объектива с круглым зрач</w:t>
      </w:r>
      <w:r w:rsidR="008B018A" w:rsidRPr="00E67FAF">
        <w:rPr>
          <w:b w:val="0"/>
          <w:szCs w:val="28"/>
          <w:u w:val="none"/>
        </w:rPr>
        <w:t>ком без экранирования имеет вид</w:t>
      </w:r>
    </w:p>
    <w:p w:rsidR="005D1216" w:rsidRPr="00E67FAF" w:rsidRDefault="004F6042" w:rsidP="00630E2A">
      <w:pPr>
        <w:pStyle w:val="afa"/>
        <w:ind w:right="-1" w:firstLine="709"/>
        <w:contextualSpacing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(u)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u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  <w:u w:val="none"/>
          </w:rPr>
          <m:t>,</m:t>
        </m:r>
      </m:oMath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5D1216" w:rsidRPr="00E67FAF">
        <w:rPr>
          <w:b w:val="0"/>
          <w:szCs w:val="28"/>
          <w:u w:val="none"/>
        </w:rPr>
        <w:t xml:space="preserve">  </w:t>
      </w:r>
      <w:r w:rsidR="00630E2A" w:rsidRPr="00E67FAF">
        <w:rPr>
          <w:b w:val="0"/>
          <w:szCs w:val="28"/>
          <w:u w:val="none"/>
        </w:rPr>
        <w:t xml:space="preserve">  </w:t>
      </w:r>
      <w:r w:rsidR="005D1216" w:rsidRPr="00E67FAF">
        <w:rPr>
          <w:b w:val="0"/>
          <w:szCs w:val="28"/>
          <w:u w:val="none"/>
        </w:rPr>
        <w:t>(</w:t>
      </w:r>
      <w:r w:rsidR="00E51DFD" w:rsidRPr="00E67FAF">
        <w:rPr>
          <w:b w:val="0"/>
          <w:szCs w:val="28"/>
          <w:u w:val="none"/>
        </w:rPr>
        <w:t>6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>где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u w:val="none"/>
          </w:rPr>
          <m:t>(u)</m:t>
        </m:r>
      </m:oMath>
      <w:r w:rsidR="005D1216" w:rsidRPr="00E67FAF">
        <w:rPr>
          <w:b w:val="0"/>
          <w:szCs w:val="28"/>
          <w:u w:val="none"/>
        </w:rPr>
        <w:t xml:space="preserve"> – функция Бесселя первого рода первого порядка. </w:t>
      </w:r>
    </w:p>
    <w:p w:rsidR="005D1216" w:rsidRPr="00E67FAF" w:rsidRDefault="00E67FAF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r>
          <m:rPr>
            <m:sty m:val="bi"/>
          </m:rPr>
          <w:rPr>
            <w:rFonts w:ascii="Cambria Math" w:hAnsi="Cambria Math"/>
            <w:szCs w:val="28"/>
            <w:u w:val="none"/>
          </w:rPr>
          <m:t>u=</m:t>
        </m:r>
        <m:f>
          <m:f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πD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λ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bSup>
          </m:den>
        </m:f>
        <m:rad>
          <m:radPr>
            <m:degHide m:val="on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Cs w:val="28"/>
            <w:u w:val="none"/>
          </w:rPr>
          <m:t>,</m:t>
        </m:r>
      </m:oMath>
      <w:r w:rsidR="00630E2A" w:rsidRPr="00E67FAF">
        <w:rPr>
          <w:b w:val="0"/>
          <w:szCs w:val="28"/>
          <w:u w:val="none"/>
        </w:rPr>
        <w:t xml:space="preserve"> </w:t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  <w:t xml:space="preserve">   </w:t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  <w:t xml:space="preserve">    </w:t>
      </w:r>
      <w:r w:rsidR="005D1216" w:rsidRPr="00E67FAF">
        <w:rPr>
          <w:b w:val="0"/>
          <w:szCs w:val="28"/>
          <w:u w:val="none"/>
        </w:rPr>
        <w:t>(</w:t>
      </w:r>
      <w:r w:rsidR="00E51DFD" w:rsidRPr="00E67FAF">
        <w:rPr>
          <w:b w:val="0"/>
          <w:szCs w:val="28"/>
          <w:u w:val="none"/>
        </w:rPr>
        <w:t>7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 xml:space="preserve">а ОПФ – </w:t>
      </w:r>
    </w:p>
    <w:p w:rsidR="005D1216" w:rsidRPr="00E67FAF" w:rsidRDefault="004F6042" w:rsidP="005D1216">
      <w:pPr>
        <w:pStyle w:val="afa"/>
        <w:ind w:right="-1" w:firstLine="709"/>
        <w:contextualSpacing/>
        <w:jc w:val="center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acc>
              <m:accPr>
                <m:chr m:val="̌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  <w:lang w:val="en-US"/>
                  </w:rPr>
                  <m:t>H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arccos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</w:rPr>
                          <m:t>M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r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M</m:t>
                    </m:r>
                  </m:sub>
                </m:sSub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u w:val="none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2</m:t>
                    </m:r>
                  </m:sup>
                </m:sSup>
              </m:e>
            </m:rad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,</m:t>
        </m:r>
      </m:oMath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5D1216" w:rsidRPr="00E67FAF">
        <w:rPr>
          <w:b w:val="0"/>
          <w:szCs w:val="28"/>
          <w:u w:val="none"/>
        </w:rPr>
        <w:t xml:space="preserve"> (</w:t>
      </w:r>
      <w:r w:rsidR="00E51DFD" w:rsidRPr="00E67FAF">
        <w:rPr>
          <w:b w:val="0"/>
          <w:szCs w:val="28"/>
          <w:u w:val="none"/>
        </w:rPr>
        <w:t>8</w:t>
      </w:r>
      <w:r w:rsidR="005D1216" w:rsidRPr="00E67FAF">
        <w:rPr>
          <w:b w:val="0"/>
          <w:szCs w:val="28"/>
          <w:u w:val="none"/>
        </w:rPr>
        <w:t>)</w:t>
      </w:r>
    </w:p>
    <w:p w:rsidR="005D1216" w:rsidRPr="00E67FAF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E67FAF">
        <w:rPr>
          <w:b w:val="0"/>
          <w:szCs w:val="28"/>
          <w:u w:val="none"/>
        </w:rPr>
        <w:t>где</w:t>
      </w:r>
    </w:p>
    <w:p w:rsidR="005D1216" w:rsidRPr="00E67FAF" w:rsidRDefault="004F6042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λ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bSup>
          </m:den>
        </m:f>
      </m:oMath>
      <w:r w:rsidR="005D1216" w:rsidRPr="00E67FAF">
        <w:rPr>
          <w:b w:val="0"/>
          <w:szCs w:val="28"/>
          <w:u w:val="none"/>
        </w:rPr>
        <w:t xml:space="preserve"> – предельная пространственная частота;</w:t>
      </w:r>
    </w:p>
    <w:p w:rsidR="005D1216" w:rsidRPr="00E67FAF" w:rsidRDefault="004F6042" w:rsidP="00630E2A">
      <w:pPr>
        <w:pStyle w:val="afa"/>
        <w:ind w:right="-1" w:firstLine="709"/>
        <w:contextualSpacing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v'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+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v'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2</m:t>
                </m:r>
              </m:sup>
            </m:sSubSup>
          </m:e>
        </m:rad>
        <m:r>
          <m:rPr>
            <m:sty m:val="bi"/>
          </m:rPr>
          <w:rPr>
            <w:rFonts w:ascii="Cambria Math" w:hAnsi="Cambria Math"/>
            <w:szCs w:val="28"/>
            <w:u w:val="none"/>
          </w:rPr>
          <m:t>.</m:t>
        </m:r>
      </m:oMath>
      <w:r w:rsidR="005D1216" w:rsidRPr="00E67FAF">
        <w:rPr>
          <w:b w:val="0"/>
          <w:szCs w:val="28"/>
          <w:u w:val="none"/>
        </w:rPr>
        <w:t xml:space="preserve"> </w:t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</w:r>
      <w:r w:rsidR="00630E2A" w:rsidRPr="00E67FAF">
        <w:rPr>
          <w:b w:val="0"/>
          <w:szCs w:val="28"/>
          <w:u w:val="none"/>
        </w:rPr>
        <w:tab/>
        <w:t xml:space="preserve">    </w:t>
      </w:r>
      <w:r w:rsidR="005D1216" w:rsidRPr="00E67FAF">
        <w:rPr>
          <w:b w:val="0"/>
          <w:szCs w:val="28"/>
          <w:u w:val="none"/>
        </w:rPr>
        <w:t>(</w:t>
      </w:r>
      <w:r w:rsidR="00E51DFD" w:rsidRPr="00E67FAF">
        <w:rPr>
          <w:b w:val="0"/>
          <w:szCs w:val="28"/>
          <w:u w:val="none"/>
        </w:rPr>
        <w:t>9</w:t>
      </w:r>
      <w:r w:rsidR="005D1216" w:rsidRPr="00E67FAF">
        <w:rPr>
          <w:b w:val="0"/>
          <w:szCs w:val="28"/>
          <w:u w:val="none"/>
        </w:rPr>
        <w:t>)</w:t>
      </w:r>
    </w:p>
    <w:p w:rsidR="005D1216" w:rsidRPr="002047B1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2047B1">
        <w:rPr>
          <w:b w:val="0"/>
          <w:szCs w:val="28"/>
          <w:u w:val="none"/>
        </w:rPr>
        <w:t>Для сложных многозвенных объективов более точной аппроксимацией полихроматической функции рассеяния является двумерная функция Гаусса</w:t>
      </w:r>
    </w:p>
    <w:p w:rsidR="005D1216" w:rsidRPr="002047B1" w:rsidRDefault="004F6042" w:rsidP="00630E2A">
      <w:pPr>
        <w:pStyle w:val="afa"/>
        <w:ind w:right="-1" w:firstLine="709"/>
        <w:contextualSpacing/>
        <w:rPr>
          <w:b w:val="0"/>
          <w:szCs w:val="28"/>
          <w:u w:val="none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,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2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Cs w:val="28"/>
            <w:u w:val="none"/>
          </w:rPr>
          <m:t>exp</m:t>
        </m:r>
        <m:d>
          <m:dPr>
            <m:ctrlPr>
              <w:rPr>
                <w:rFonts w:ascii="Cambria Math" w:hAnsi="Cambria Math"/>
                <w:b w:val="0"/>
                <w:i/>
                <w:szCs w:val="28"/>
                <w:u w:val="non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u w:val="none"/>
              </w:rPr>
              <m:t>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Cs w:val="28"/>
                    <w:u w:val="none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x'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u w:val="none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y'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  <w:u w:val="none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</w:rPr>
                      <m:t>2</m:t>
                    </m:r>
                  </m:sup>
                </m:sSubSup>
              </m:den>
            </m:f>
          </m:e>
        </m:d>
        <m:r>
          <m:rPr>
            <m:sty m:val="bi"/>
          </m:rPr>
          <w:rPr>
            <w:rFonts w:ascii="Cambria Math" w:hAnsi="Cambria Math"/>
            <w:szCs w:val="28"/>
            <w:u w:val="none"/>
          </w:rPr>
          <m:t>,</m:t>
        </m:r>
      </m:oMath>
      <w:r w:rsidR="00630E2A" w:rsidRPr="002047B1">
        <w:rPr>
          <w:b w:val="0"/>
          <w:szCs w:val="28"/>
          <w:u w:val="none"/>
        </w:rPr>
        <w:tab/>
      </w:r>
      <w:r w:rsidR="00630E2A" w:rsidRPr="002047B1">
        <w:rPr>
          <w:b w:val="0"/>
          <w:szCs w:val="28"/>
          <w:u w:val="none"/>
        </w:rPr>
        <w:tab/>
      </w:r>
      <w:r w:rsidR="00630E2A" w:rsidRPr="002047B1">
        <w:rPr>
          <w:b w:val="0"/>
          <w:szCs w:val="28"/>
          <w:u w:val="none"/>
        </w:rPr>
        <w:tab/>
      </w:r>
      <w:r w:rsidR="00630E2A" w:rsidRPr="002047B1">
        <w:rPr>
          <w:b w:val="0"/>
          <w:szCs w:val="28"/>
          <w:u w:val="none"/>
        </w:rPr>
        <w:tab/>
      </w:r>
      <w:r w:rsidR="00630E2A" w:rsidRPr="002047B1">
        <w:rPr>
          <w:b w:val="0"/>
          <w:szCs w:val="28"/>
          <w:u w:val="none"/>
        </w:rPr>
        <w:tab/>
      </w:r>
      <w:r w:rsidR="00630E2A" w:rsidRPr="002047B1">
        <w:rPr>
          <w:b w:val="0"/>
          <w:szCs w:val="28"/>
          <w:u w:val="none"/>
        </w:rPr>
        <w:tab/>
        <w:t xml:space="preserve">    </w:t>
      </w:r>
      <w:r w:rsidR="005D1216" w:rsidRPr="002047B1">
        <w:rPr>
          <w:b w:val="0"/>
          <w:szCs w:val="28"/>
          <w:u w:val="none"/>
        </w:rPr>
        <w:t>(</w:t>
      </w:r>
      <w:r w:rsidR="00E51DFD" w:rsidRPr="002047B1">
        <w:rPr>
          <w:b w:val="0"/>
          <w:szCs w:val="28"/>
          <w:u w:val="none"/>
        </w:rPr>
        <w:t>10</w:t>
      </w:r>
      <w:r w:rsidR="005D1216" w:rsidRPr="002047B1">
        <w:rPr>
          <w:b w:val="0"/>
          <w:szCs w:val="28"/>
          <w:u w:val="none"/>
        </w:rPr>
        <w:t>)</w:t>
      </w:r>
    </w:p>
    <w:p w:rsidR="005D1216" w:rsidRPr="002047B1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2047B1">
        <w:rPr>
          <w:b w:val="0"/>
          <w:szCs w:val="28"/>
          <w:u w:val="none"/>
        </w:rPr>
        <w:t>где</w:t>
      </w:r>
    </w:p>
    <w:p w:rsidR="005D1216" w:rsidRPr="002047B1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2047B1">
        <w:rPr>
          <w:b w:val="0"/>
          <w:i/>
          <w:szCs w:val="28"/>
          <w:u w:val="none"/>
          <w:lang w:val="en-US"/>
        </w:rPr>
        <w:t>r</w:t>
      </w:r>
      <w:r w:rsidRPr="002047B1">
        <w:rPr>
          <w:b w:val="0"/>
          <w:i/>
          <w:szCs w:val="28"/>
          <w:u w:val="none"/>
          <w:vertAlign w:val="subscript"/>
        </w:rPr>
        <w:t>0</w:t>
      </w:r>
      <w:r w:rsidRPr="002047B1">
        <w:rPr>
          <w:b w:val="0"/>
          <w:i/>
          <w:szCs w:val="28"/>
          <w:u w:val="none"/>
        </w:rPr>
        <w:t xml:space="preserve"> </w:t>
      </w:r>
      <w:r w:rsidRPr="002047B1">
        <w:rPr>
          <w:b w:val="0"/>
          <w:szCs w:val="28"/>
          <w:u w:val="none"/>
        </w:rPr>
        <w:t>– эффективный радиус пятна рассеяния объектива.</w:t>
      </w:r>
    </w:p>
    <w:p w:rsidR="005D1216" w:rsidRPr="002047B1" w:rsidRDefault="005D1216" w:rsidP="005D1216">
      <w:pPr>
        <w:pStyle w:val="afa"/>
        <w:ind w:right="-1" w:firstLine="709"/>
        <w:contextualSpacing/>
        <w:jc w:val="both"/>
        <w:rPr>
          <w:b w:val="0"/>
          <w:szCs w:val="28"/>
          <w:u w:val="none"/>
        </w:rPr>
      </w:pPr>
      <w:r w:rsidRPr="002047B1">
        <w:rPr>
          <w:b w:val="0"/>
          <w:szCs w:val="28"/>
          <w:u w:val="none"/>
        </w:rPr>
        <w:t>ОПФ в этом случае имеет вид</w:t>
      </w:r>
    </w:p>
    <w:p w:rsidR="003D6F0C" w:rsidRPr="002047B1" w:rsidRDefault="004F6042" w:rsidP="005D1216">
      <w:pPr>
        <w:ind w:right="-1" w:firstLine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̌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hAnsi="Cambria Math"/>
            <w:szCs w:val="28"/>
          </w:rPr>
          <m:t>=exp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∙r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v'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v'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y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)</m:t>
            </m:r>
          </m:e>
        </m:d>
        <m:r>
          <w:rPr>
            <w:rFonts w:ascii="Cambria Math" w:hAnsi="Cambria Math"/>
            <w:szCs w:val="28"/>
          </w:rPr>
          <m:t>.</m:t>
        </m:r>
      </m:oMath>
      <w:r w:rsidR="005D1216" w:rsidRPr="002047B1">
        <w:rPr>
          <w:szCs w:val="28"/>
        </w:rPr>
        <w:tab/>
      </w:r>
      <w:r w:rsidR="005D1216" w:rsidRPr="002047B1">
        <w:rPr>
          <w:szCs w:val="28"/>
        </w:rPr>
        <w:tab/>
      </w:r>
    </w:p>
    <w:p w:rsidR="00065503" w:rsidRPr="00270CAE" w:rsidRDefault="00065503" w:rsidP="00065503">
      <w:pPr>
        <w:ind w:right="-1" w:firstLine="709"/>
        <w:contextualSpacing/>
        <w:rPr>
          <w:szCs w:val="28"/>
        </w:rPr>
      </w:pPr>
      <w:r w:rsidRPr="009A47E5">
        <w:rPr>
          <w:szCs w:val="28"/>
        </w:rPr>
        <w:t xml:space="preserve">При проектировании </w:t>
      </w:r>
      <w:r>
        <w:rPr>
          <w:szCs w:val="28"/>
        </w:rPr>
        <w:t>космической системы</w:t>
      </w:r>
      <w:r w:rsidRPr="009A47E5">
        <w:rPr>
          <w:szCs w:val="28"/>
        </w:rPr>
        <w:t xml:space="preserve">, в соответствии с задачами наблюдения, ОПФ </w:t>
      </w:r>
      <w:r>
        <w:rPr>
          <w:szCs w:val="28"/>
        </w:rPr>
        <w:t>СППИ с объективом</w:t>
      </w:r>
      <w:r w:rsidRPr="009A47E5">
        <w:rPr>
          <w:szCs w:val="28"/>
        </w:rPr>
        <w:t xml:space="preserve"> должна иметь достаточно высокий уровень на пространственных частотах, необходимых для обеспечения заданной величины линейного разрешения на местности</w:t>
      </w:r>
      <w:r w:rsidRPr="00270CAE">
        <w:rPr>
          <w:szCs w:val="28"/>
        </w:rPr>
        <w:t>.</w:t>
      </w:r>
    </w:p>
    <w:p w:rsidR="00065503" w:rsidRDefault="00065503" w:rsidP="00065503">
      <w:pPr>
        <w:ind w:right="-1" w:firstLine="709"/>
        <w:contextualSpacing/>
        <w:rPr>
          <w:szCs w:val="28"/>
        </w:rPr>
      </w:pPr>
      <w:r w:rsidRPr="00DB7670">
        <w:rPr>
          <w:szCs w:val="28"/>
        </w:rPr>
        <w:t>Например, спутники</w:t>
      </w:r>
      <w:r>
        <w:rPr>
          <w:szCs w:val="28"/>
        </w:rPr>
        <w:t xml:space="preserve"> двойного назначения</w:t>
      </w:r>
      <w:r w:rsidRPr="00DB7670">
        <w:rPr>
          <w:szCs w:val="28"/>
        </w:rPr>
        <w:t xml:space="preserve">  </w:t>
      </w:r>
      <w:r w:rsidRPr="00DB7670">
        <w:rPr>
          <w:szCs w:val="28"/>
          <w:lang w:val="en-US"/>
        </w:rPr>
        <w:t>GeoEye</w:t>
      </w:r>
      <w:r w:rsidRPr="00DB7670">
        <w:rPr>
          <w:szCs w:val="28"/>
        </w:rPr>
        <w:t xml:space="preserve">-1 и </w:t>
      </w:r>
      <w:r w:rsidRPr="00DB7670">
        <w:rPr>
          <w:szCs w:val="28"/>
          <w:lang w:val="en-US"/>
        </w:rPr>
        <w:t>WirldView</w:t>
      </w:r>
      <w:r w:rsidRPr="00DB7670">
        <w:rPr>
          <w:szCs w:val="28"/>
        </w:rPr>
        <w:t>-</w:t>
      </w:r>
      <w:r w:rsidRPr="00DB7670">
        <w:rPr>
          <w:szCs w:val="28"/>
          <w:lang w:val="en-US"/>
        </w:rPr>
        <w:t>II</w:t>
      </w:r>
      <w:r w:rsidRPr="00DB7670">
        <w:rPr>
          <w:szCs w:val="28"/>
        </w:rPr>
        <w:t xml:space="preserve"> </w:t>
      </w:r>
      <w:r>
        <w:rPr>
          <w:szCs w:val="28"/>
        </w:rPr>
        <w:t xml:space="preserve">реализованные в США </w:t>
      </w:r>
      <w:r w:rsidRPr="00DB7670">
        <w:rPr>
          <w:szCs w:val="28"/>
        </w:rPr>
        <w:t xml:space="preserve">обеспечивают просмотр </w:t>
      </w:r>
      <w:r>
        <w:rPr>
          <w:szCs w:val="28"/>
        </w:rPr>
        <w:t>ППЗ</w:t>
      </w:r>
      <w:r w:rsidRPr="00DB7670">
        <w:rPr>
          <w:szCs w:val="28"/>
        </w:rPr>
        <w:t xml:space="preserve"> с проекцией пиксела в панхроматическом канале 0,41 </w:t>
      </w:r>
      <w:r>
        <w:rPr>
          <w:szCs w:val="28"/>
        </w:rPr>
        <w:t>~</w:t>
      </w:r>
      <w:r w:rsidRPr="00DB767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46 м"/>
        </w:smartTagPr>
        <w:r w:rsidRPr="00DB7670">
          <w:rPr>
            <w:szCs w:val="28"/>
          </w:rPr>
          <w:t>0,46 м</w:t>
        </w:r>
      </w:smartTag>
      <w:r w:rsidRPr="00DB7670">
        <w:rPr>
          <w:szCs w:val="28"/>
        </w:rPr>
        <w:t xml:space="preserve"> соответственно, первый в полосе захвата </w:t>
      </w:r>
      <w:smartTag w:uri="urn:schemas-microsoft-com:office:smarttags" w:element="metricconverter">
        <w:smartTagPr>
          <w:attr w:name="ProductID" w:val="15,2 км"/>
        </w:smartTagPr>
        <w:r w:rsidRPr="00DB7670">
          <w:rPr>
            <w:szCs w:val="28"/>
          </w:rPr>
          <w:t>15,2 км</w:t>
        </w:r>
      </w:smartTag>
      <w:r w:rsidRPr="00DB7670">
        <w:rPr>
          <w:szCs w:val="28"/>
        </w:rPr>
        <w:t xml:space="preserve">, а второй – </w:t>
      </w:r>
      <w:smartTag w:uri="urn:schemas-microsoft-com:office:smarttags" w:element="metricconverter">
        <w:smartTagPr>
          <w:attr w:name="ProductID" w:val="16,4 м"/>
        </w:smartTagPr>
        <w:r w:rsidRPr="00DB7670">
          <w:rPr>
            <w:szCs w:val="28"/>
          </w:rPr>
          <w:t>16,4 м</w:t>
        </w:r>
      </w:smartTag>
      <w:r>
        <w:rPr>
          <w:szCs w:val="28"/>
        </w:rPr>
        <w:t xml:space="preserve"> с высоты орбиты </w:t>
      </w:r>
      <w:smartTag w:uri="urn:schemas-microsoft-com:office:smarttags" w:element="metricconverter">
        <w:smartTagPr>
          <w:attr w:name="ProductID" w:val="770 км"/>
        </w:smartTagPr>
        <w:r w:rsidRPr="00DB7670">
          <w:rPr>
            <w:szCs w:val="28"/>
          </w:rPr>
          <w:t>770 км</w:t>
        </w:r>
        <w:r>
          <w:rPr>
            <w:szCs w:val="28"/>
          </w:rPr>
          <w:t xml:space="preserve"> и</w:t>
        </w:r>
      </w:smartTag>
      <w:r w:rsidRPr="00DB767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684 км"/>
        </w:smartTagPr>
        <w:r w:rsidRPr="00DB7670">
          <w:rPr>
            <w:szCs w:val="28"/>
          </w:rPr>
          <w:t>684 км</w:t>
        </w:r>
      </w:smartTag>
      <w:r w:rsidRPr="00DB7670">
        <w:rPr>
          <w:szCs w:val="28"/>
        </w:rPr>
        <w:t xml:space="preserve"> соответственно. При этом масса первого КА составляет </w:t>
      </w:r>
      <w:smartTag w:uri="urn:schemas-microsoft-com:office:smarttags" w:element="metricconverter">
        <w:smartTagPr>
          <w:attr w:name="ProductID" w:val="1955 кг"/>
        </w:smartTagPr>
        <w:r w:rsidRPr="00DB7670">
          <w:rPr>
            <w:szCs w:val="28"/>
          </w:rPr>
          <w:t>1955 кг</w:t>
        </w:r>
      </w:smartTag>
      <w:r w:rsidRPr="00DB7670">
        <w:rPr>
          <w:szCs w:val="28"/>
        </w:rPr>
        <w:t xml:space="preserve">, а масса второго – </w:t>
      </w:r>
      <w:smartTag w:uri="urn:schemas-microsoft-com:office:smarttags" w:element="metricconverter">
        <w:smartTagPr>
          <w:attr w:name="ProductID" w:val="2800 кг"/>
        </w:smartTagPr>
        <w:r w:rsidRPr="00DB7670">
          <w:rPr>
            <w:szCs w:val="28"/>
          </w:rPr>
          <w:t>2800 кг</w:t>
        </w:r>
      </w:smartTag>
      <w:r w:rsidRPr="00DB7670">
        <w:rPr>
          <w:szCs w:val="28"/>
        </w:rPr>
        <w:t xml:space="preserve">, диаметр входного зрачка телескопа – </w:t>
      </w:r>
      <w:smartTag w:uri="urn:schemas-microsoft-com:office:smarttags" w:element="metricconverter">
        <w:smartTagPr>
          <w:attr w:name="ProductID" w:val="1,1 м"/>
        </w:smartTagPr>
        <w:r w:rsidRPr="00DB7670">
          <w:rPr>
            <w:szCs w:val="28"/>
          </w:rPr>
          <w:t>1,1 м</w:t>
        </w:r>
      </w:smartTag>
      <w:r w:rsidRPr="00DB7670">
        <w:rPr>
          <w:szCs w:val="28"/>
        </w:rPr>
        <w:t xml:space="preserve"> для обоих КА, эффективная длина строки </w:t>
      </w:r>
      <w:r>
        <w:rPr>
          <w:szCs w:val="28"/>
        </w:rPr>
        <w:t>СППИ</w:t>
      </w:r>
      <w:r w:rsidRPr="00DB7670">
        <w:rPr>
          <w:szCs w:val="28"/>
        </w:rPr>
        <w:t xml:space="preserve"> – порядка 36 000 пикселов. Наблюдение производится одновременно в панхроматическом и мультиспек</w:t>
      </w:r>
      <w:r>
        <w:rPr>
          <w:szCs w:val="28"/>
        </w:rPr>
        <w:t xml:space="preserve">тральном </w:t>
      </w:r>
      <w:r w:rsidRPr="00DB7670">
        <w:rPr>
          <w:szCs w:val="28"/>
        </w:rPr>
        <w:t>спектральных диапазонах</w:t>
      </w:r>
      <w:r>
        <w:rPr>
          <w:szCs w:val="28"/>
        </w:rPr>
        <w:t xml:space="preserve"> съемок</w:t>
      </w:r>
      <w:r w:rsidRPr="00DB7670">
        <w:rPr>
          <w:szCs w:val="28"/>
        </w:rPr>
        <w:t xml:space="preserve">. Число спектральных диапазонов </w:t>
      </w:r>
      <w:r>
        <w:rPr>
          <w:szCs w:val="28"/>
        </w:rPr>
        <w:t>мультиспектрального</w:t>
      </w:r>
      <w:r w:rsidRPr="00DB7670">
        <w:rPr>
          <w:szCs w:val="28"/>
        </w:rPr>
        <w:t xml:space="preserve"> канала в первом КА 4, а во втором – 8.</w:t>
      </w:r>
    </w:p>
    <w:p w:rsidR="005D1216" w:rsidRPr="009F5B52" w:rsidRDefault="00047BB2" w:rsidP="005D1216">
      <w:pPr>
        <w:ind w:right="-1" w:firstLine="709"/>
        <w:contextualSpacing/>
        <w:rPr>
          <w:szCs w:val="28"/>
        </w:rPr>
      </w:pPr>
      <w:r>
        <w:rPr>
          <w:szCs w:val="28"/>
        </w:rPr>
        <w:t xml:space="preserve">При описании линейного разрешения </w:t>
      </w:r>
      <w:r w:rsidR="005D1216" w:rsidRPr="007D0045">
        <w:rPr>
          <w:szCs w:val="28"/>
        </w:rPr>
        <w:t xml:space="preserve">на первом этапе определяется разрешающая способность системы в фокальной плоскости. Вычисляется зенитный угол ζ </w:t>
      </w:r>
      <w:r w:rsidR="005D1216">
        <w:rPr>
          <w:szCs w:val="28"/>
        </w:rPr>
        <w:t>КА</w:t>
      </w:r>
      <w:r w:rsidR="005D1216" w:rsidRPr="007D0045">
        <w:rPr>
          <w:szCs w:val="28"/>
        </w:rPr>
        <w:t xml:space="preserve"> из точки наблюдения</w:t>
      </w:r>
      <w:r w:rsidR="009F5B52">
        <w:rPr>
          <w:szCs w:val="28"/>
        </w:rPr>
        <w:t xml:space="preserve"> </w:t>
      </w:r>
      <w:r w:rsidR="009F5B52" w:rsidRPr="003D6895">
        <w:rPr>
          <w:szCs w:val="28"/>
        </w:rPr>
        <w:t>[</w:t>
      </w:r>
      <w:r w:rsidR="009F5B52">
        <w:rPr>
          <w:szCs w:val="28"/>
        </w:rPr>
        <w:t>10</w:t>
      </w:r>
      <w:r w:rsidR="009F5B52" w:rsidRPr="003D6895">
        <w:rPr>
          <w:szCs w:val="28"/>
        </w:rPr>
        <w:t>]</w:t>
      </w:r>
    </w:p>
    <w:p w:rsidR="005D1216" w:rsidRPr="00270CAE" w:rsidRDefault="005D1216" w:rsidP="00047BB2">
      <w:pPr>
        <w:ind w:right="-1" w:firstLine="709"/>
        <w:contextualSpacing/>
        <w:jc w:val="left"/>
        <w:rPr>
          <w:i/>
          <w:szCs w:val="28"/>
        </w:rPr>
      </w:pPr>
      <m:oMath>
        <m:r>
          <m:rPr>
            <m:sty m:val="p"/>
          </m:rPr>
          <w:rPr>
            <w:rFonts w:ascii="Cambria Math"/>
            <w:szCs w:val="28"/>
          </w:rPr>
          <m:t>ζ</m:t>
        </m:r>
        <m:r>
          <w:rPr>
            <w:rFonts w:ascii="Cambria Math"/>
            <w:szCs w:val="28"/>
          </w:rPr>
          <m:t>=</m:t>
        </m:r>
        <m:r>
          <w:rPr>
            <w:rFonts w:ascii="Cambria Math" w:hAnsi="Cambria Math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КА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3</m:t>
                    </m:r>
                  </m:sub>
                </m:sSub>
              </m:den>
            </m:f>
            <m:r>
              <w:rPr>
                <w:rFonts w:ascii="Cambria Math" w:hAnsi="Cambria Math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sin</m:t>
            </m:r>
            <m:r>
              <w:rPr>
                <w:rFonts w:ascii="Cambria Math" w:hAnsi="Cambria Math"/>
                <w:szCs w:val="28"/>
                <w:lang w:val="en-US"/>
              </w:rPr>
              <m:t>θ</m:t>
            </m:r>
          </m:e>
        </m:d>
        <m:r>
          <w:rPr>
            <w:rFonts w:ascii="Cambria Math"/>
            <w:szCs w:val="28"/>
          </w:rPr>
          <m:t>,</m:t>
        </m:r>
      </m:oMath>
      <w:r w:rsidRPr="00270CAE">
        <w:rPr>
          <w:b/>
          <w:szCs w:val="28"/>
        </w:rPr>
        <w:t xml:space="preserve"> </w:t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="00047BB2">
        <w:rPr>
          <w:b/>
          <w:szCs w:val="28"/>
        </w:rPr>
        <w:tab/>
      </w:r>
      <w:r w:rsidRPr="00270CAE">
        <w:rPr>
          <w:szCs w:val="28"/>
        </w:rPr>
        <w:t>(</w:t>
      </w:r>
      <w:r>
        <w:rPr>
          <w:szCs w:val="28"/>
        </w:rPr>
        <w:t>1</w:t>
      </w:r>
      <w:r w:rsidR="00E51DFD" w:rsidRPr="00E51DFD">
        <w:rPr>
          <w:szCs w:val="28"/>
        </w:rPr>
        <w:t>1</w:t>
      </w:r>
      <w:r w:rsidRPr="00270CAE">
        <w:rPr>
          <w:szCs w:val="28"/>
        </w:rPr>
        <w:t>)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szCs w:val="28"/>
        </w:rPr>
        <w:t>где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i/>
          <w:szCs w:val="28"/>
          <w:lang w:val="en-US"/>
        </w:rPr>
        <w:t>θ</w:t>
      </w:r>
      <w:r w:rsidRPr="009A47E5">
        <w:rPr>
          <w:i/>
          <w:szCs w:val="28"/>
        </w:rPr>
        <w:t xml:space="preserve"> </w:t>
      </w:r>
      <w:r w:rsidRPr="009A47E5">
        <w:rPr>
          <w:szCs w:val="28"/>
        </w:rPr>
        <w:t>– угол визирования на объект наблюдения относительно местной вертикали;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i/>
          <w:szCs w:val="28"/>
          <w:lang w:val="en-US"/>
        </w:rPr>
        <w:t>R</w:t>
      </w:r>
      <w:r w:rsidRPr="009A47E5">
        <w:rPr>
          <w:i/>
          <w:szCs w:val="28"/>
          <w:vertAlign w:val="subscript"/>
        </w:rPr>
        <w:t>3</w:t>
      </w:r>
      <w:r w:rsidRPr="009A47E5">
        <w:rPr>
          <w:szCs w:val="28"/>
        </w:rPr>
        <w:t xml:space="preserve"> = 6371 км – средний радиус Земли;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i/>
          <w:szCs w:val="28"/>
          <w:lang w:val="en-US"/>
        </w:rPr>
        <w:t>H</w:t>
      </w:r>
      <w:r w:rsidRPr="009A47E5">
        <w:rPr>
          <w:i/>
          <w:szCs w:val="28"/>
          <w:vertAlign w:val="subscript"/>
        </w:rPr>
        <w:t>КА</w:t>
      </w:r>
      <w:r w:rsidRPr="009A47E5">
        <w:rPr>
          <w:szCs w:val="28"/>
        </w:rPr>
        <w:t xml:space="preserve"> – высота космического аппарата над поверхностью Земли.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>
        <w:rPr>
          <w:szCs w:val="28"/>
        </w:rPr>
        <w:t>Далее р</w:t>
      </w:r>
      <w:r w:rsidRPr="009A47E5">
        <w:rPr>
          <w:szCs w:val="28"/>
        </w:rPr>
        <w:t>ассчитывается наклонная дальность съемки</w:t>
      </w:r>
    </w:p>
    <w:p w:rsidR="005D1216" w:rsidRPr="00270CAE" w:rsidRDefault="004F6042" w:rsidP="00047BB2">
      <w:pPr>
        <w:ind w:right="-1" w:firstLine="709"/>
        <w:contextualSpacing/>
        <w:jc w:val="left"/>
        <w:rPr>
          <w:i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H</m:t>
            </m:r>
          </m:sub>
        </m:sSub>
        <m:r>
          <w:rPr>
            <w:rFonts w:asci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/>
                <w:szCs w:val="28"/>
              </w:rPr>
              <m:t>3</m:t>
            </m:r>
          </m:sub>
        </m:sSub>
        <m:r>
          <w:rPr>
            <w:rFonts w:ascii="Cambria Math" w:hAnsi="Cambria Math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⁡</m:t>
            </m:r>
            <m:r>
              <w:rPr>
                <w:rFonts w:asci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</w:rPr>
              <m:t>ζ-θ</m:t>
            </m:r>
            <m:r>
              <w:rPr>
                <w:rFonts w:ascii="Cambria Math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</w:rPr>
              <m:t>sin</m:t>
            </m:r>
            <m:r>
              <w:rPr>
                <w:rFonts w:ascii="Cambria Math" w:hAnsi="Cambria Math"/>
                <w:szCs w:val="28"/>
              </w:rPr>
              <m:t>θ</m:t>
            </m:r>
          </m:den>
        </m:f>
        <m:r>
          <w:rPr>
            <w:rFonts w:ascii="Cambria Math"/>
            <w:szCs w:val="28"/>
          </w:rPr>
          <m:t>,</m:t>
        </m:r>
      </m:oMath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5D1216" w:rsidRPr="00270CAE">
        <w:rPr>
          <w:szCs w:val="28"/>
        </w:rPr>
        <w:t>(</w:t>
      </w:r>
      <w:r w:rsidR="005D1216">
        <w:rPr>
          <w:szCs w:val="28"/>
        </w:rPr>
        <w:t>1</w:t>
      </w:r>
      <w:r w:rsidR="00E51DFD" w:rsidRPr="00E51DFD">
        <w:rPr>
          <w:szCs w:val="28"/>
        </w:rPr>
        <w:t>2</w:t>
      </w:r>
      <w:r w:rsidR="005D1216" w:rsidRPr="00270CAE">
        <w:rPr>
          <w:szCs w:val="28"/>
        </w:rPr>
        <w:t>)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szCs w:val="28"/>
        </w:rPr>
        <w:t xml:space="preserve">затем в соответствии с определением оцениваемого показателя, линейное разрешение на местности </w:t>
      </w:r>
      <w:r w:rsidR="00DB319F">
        <w:rPr>
          <w:szCs w:val="28"/>
        </w:rPr>
        <w:t>представляется в следующем виде</w:t>
      </w:r>
    </w:p>
    <w:p w:rsidR="005D1216" w:rsidRPr="00270CAE" w:rsidRDefault="005D1216" w:rsidP="00047BB2">
      <w:pPr>
        <w:ind w:right="-1" w:firstLine="709"/>
        <w:contextualSpacing/>
        <w:jc w:val="left"/>
        <w:rPr>
          <w:i/>
          <w:szCs w:val="28"/>
        </w:rPr>
      </w:pPr>
      <m:oMath>
        <m:r>
          <w:rPr>
            <w:rFonts w:ascii="Cambria Math" w:hAnsi="Cambria Math"/>
            <w:szCs w:val="28"/>
          </w:rPr>
          <m:t>∆</m:t>
        </m:r>
        <m:r>
          <w:rPr>
            <w:rFonts w:ascii="Cambria Math" w:hAnsi="Cambria Math"/>
            <w:szCs w:val="28"/>
            <w:lang w:val="en-US"/>
          </w:rPr>
          <m:t>L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v</m:t>
            </m:r>
          </m:e>
        </m:d>
        <m: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</m:sub>
            </m:sSub>
          </m:num>
          <m:den>
            <m:r>
              <w:rPr>
                <w:rFonts w:ascii="Cambria Math"/>
                <w:szCs w:val="28"/>
              </w:rPr>
              <m:t>2</m:t>
            </m:r>
            <m:r>
              <w:rPr>
                <w:rFonts w:ascii="Cambria Math" w:hAnsi="Cambria Math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·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⁡</m:t>
            </m:r>
            <m:r>
              <w:rPr>
                <w:rFonts w:asci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ζ</m:t>
            </m:r>
            <m:r>
              <w:rPr>
                <w:rFonts w:ascii="Cambria Math"/>
                <w:szCs w:val="28"/>
              </w:rPr>
              <m:t>)</m:t>
            </m:r>
          </m:den>
        </m:f>
        <m:r>
          <w:rPr>
            <w:rFonts w:ascii="Cambria Math"/>
            <w:szCs w:val="28"/>
          </w:rPr>
          <m:t>,</m:t>
        </m:r>
      </m:oMath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="00047BB2">
        <w:rPr>
          <w:szCs w:val="28"/>
        </w:rPr>
        <w:tab/>
      </w:r>
      <w:r w:rsidRPr="00270CAE">
        <w:rPr>
          <w:szCs w:val="28"/>
        </w:rPr>
        <w:t>(</w:t>
      </w:r>
      <w:r>
        <w:rPr>
          <w:szCs w:val="28"/>
        </w:rPr>
        <w:t>1</w:t>
      </w:r>
      <w:r w:rsidR="00E51DFD" w:rsidRPr="00E51DFD">
        <w:rPr>
          <w:szCs w:val="28"/>
        </w:rPr>
        <w:t>3</w:t>
      </w:r>
      <w:r w:rsidRPr="00270CAE">
        <w:rPr>
          <w:szCs w:val="28"/>
        </w:rPr>
        <w:t>)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szCs w:val="28"/>
        </w:rPr>
        <w:t>где</w:t>
      </w:r>
    </w:p>
    <w:p w:rsidR="005D1216" w:rsidRPr="009A47E5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i/>
          <w:szCs w:val="28"/>
          <w:lang w:val="en-US"/>
        </w:rPr>
        <w:t>f</w:t>
      </w:r>
      <w:r w:rsidRPr="009A47E5">
        <w:rPr>
          <w:szCs w:val="28"/>
        </w:rPr>
        <w:t xml:space="preserve"> – фокусное расстояние </w:t>
      </w:r>
      <w:r w:rsidR="00047BB2">
        <w:rPr>
          <w:szCs w:val="28"/>
        </w:rPr>
        <w:t>объектива</w:t>
      </w:r>
      <w:r w:rsidRPr="009A47E5">
        <w:rPr>
          <w:szCs w:val="28"/>
        </w:rPr>
        <w:t>;</w:t>
      </w:r>
    </w:p>
    <w:p w:rsidR="005D1216" w:rsidRDefault="005D1216" w:rsidP="005D1216">
      <w:pPr>
        <w:ind w:right="-1" w:firstLine="709"/>
        <w:contextualSpacing/>
        <w:rPr>
          <w:szCs w:val="28"/>
        </w:rPr>
      </w:pPr>
      <w:r w:rsidRPr="009A47E5">
        <w:rPr>
          <w:i/>
          <w:szCs w:val="28"/>
          <w:lang w:val="en-US"/>
        </w:rPr>
        <w:t>v</w:t>
      </w:r>
      <m:oMath>
        <m:r>
          <w:rPr>
            <w:rFonts w:ascii="Cambria Math" w:hAnsi="Cambria Math"/>
            <w:szCs w:val="28"/>
          </w:rPr>
          <m:t>*</m:t>
        </m:r>
      </m:oMath>
      <w:r w:rsidRPr="009A47E5">
        <w:rPr>
          <w:szCs w:val="28"/>
        </w:rPr>
        <w:t>– значение разрешаемой частоты в изображении, штр/мм.</w:t>
      </w:r>
    </w:p>
    <w:p w:rsidR="006E6F8F" w:rsidRPr="00EC7854" w:rsidRDefault="00DB319F" w:rsidP="00E778AC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Таким </w:t>
      </w:r>
      <w:r w:rsidR="00D55D9C">
        <w:rPr>
          <w:rStyle w:val="a5"/>
          <w:b w:val="0"/>
        </w:rPr>
        <w:t>образом,</w:t>
      </w:r>
      <w:r>
        <w:rPr>
          <w:rStyle w:val="a5"/>
          <w:b w:val="0"/>
        </w:rPr>
        <w:t xml:space="preserve"> в данной публикации в соответствии с теорией систем были рассмотрен</w:t>
      </w:r>
      <w:r w:rsidR="00047BB2">
        <w:rPr>
          <w:rStyle w:val="a5"/>
          <w:b w:val="0"/>
        </w:rPr>
        <w:t>ы</w:t>
      </w:r>
      <w:r>
        <w:rPr>
          <w:rStyle w:val="a5"/>
          <w:b w:val="0"/>
        </w:rPr>
        <w:t xml:space="preserve"> и проанализированы методы и средства моделирования системы дистанционного зондирования</w:t>
      </w:r>
      <w:r w:rsidR="00D55D9C">
        <w:rPr>
          <w:rStyle w:val="a5"/>
          <w:b w:val="0"/>
        </w:rPr>
        <w:t xml:space="preserve"> поверхности Земли в оптическом диапазоне спектра излучения</w:t>
      </w:r>
      <w:r w:rsidR="00640668">
        <w:rPr>
          <w:rStyle w:val="a5"/>
          <w:b w:val="0"/>
        </w:rPr>
        <w:t>.</w:t>
      </w:r>
      <w:r w:rsidR="00D55D9C">
        <w:rPr>
          <w:rStyle w:val="a5"/>
          <w:b w:val="0"/>
        </w:rPr>
        <w:t xml:space="preserve"> Показано, что имитационное моделирование на примере способа просмотра активностей блоков позволяет выполнить целенаправленное исследование опытного образца системы с целью оптимизации ее структуры и тактико-технических параметров.</w:t>
      </w:r>
      <w:r w:rsidR="007E41A0">
        <w:rPr>
          <w:rStyle w:val="a5"/>
          <w:b w:val="0"/>
        </w:rPr>
        <w:t xml:space="preserve"> Приведены некоторые имитационные процессы и модели оптических информационно-измерительных систем дистанционного зондирования.</w:t>
      </w:r>
      <w:r w:rsidR="00D55D9C">
        <w:rPr>
          <w:rStyle w:val="a5"/>
          <w:b w:val="0"/>
        </w:rPr>
        <w:t xml:space="preserve"> </w:t>
      </w:r>
    </w:p>
    <w:p w:rsidR="00640668" w:rsidRDefault="00ED7CDA" w:rsidP="00516326">
      <w:pPr>
        <w:pStyle w:val="ae"/>
        <w:ind w:firstLine="709"/>
      </w:pPr>
      <w:r>
        <w:t>Литература</w:t>
      </w:r>
    </w:p>
    <w:p w:rsid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A04C56" w:rsidRPr="008245DE">
        <w:rPr>
          <w:color w:val="000000"/>
          <w:szCs w:val="28"/>
        </w:rPr>
        <w:t xml:space="preserve">Гермак </w:t>
      </w:r>
      <w:r w:rsidR="00A04C56">
        <w:rPr>
          <w:color w:val="000000"/>
          <w:szCs w:val="28"/>
        </w:rPr>
        <w:t xml:space="preserve">О.В. </w:t>
      </w:r>
      <w:r w:rsidR="00A04C56" w:rsidRPr="008245DE">
        <w:rPr>
          <w:color w:val="000000"/>
          <w:szCs w:val="28"/>
        </w:rPr>
        <w:t>Использование данных дистанционного зондирования для экологиче</w:t>
      </w:r>
      <w:r w:rsidR="00514D76">
        <w:rPr>
          <w:color w:val="000000"/>
          <w:szCs w:val="28"/>
        </w:rPr>
        <w:t>ского мониторинга опустынивания</w:t>
      </w:r>
      <w:r w:rsidR="00514D76" w:rsidRPr="00514D76">
        <w:rPr>
          <w:color w:val="000000"/>
          <w:szCs w:val="28"/>
        </w:rPr>
        <w:t xml:space="preserve"> </w:t>
      </w:r>
      <w:r w:rsidR="00514D76">
        <w:rPr>
          <w:color w:val="000000"/>
          <w:szCs w:val="28"/>
        </w:rPr>
        <w:t>// Инженерный вестник Дона, 2013, №4</w:t>
      </w:r>
      <w:r w:rsidR="00A04C56" w:rsidRPr="008245DE">
        <w:rPr>
          <w:color w:val="000000"/>
          <w:szCs w:val="28"/>
        </w:rPr>
        <w:t xml:space="preserve"> </w:t>
      </w:r>
      <w:r w:rsidR="00514D76">
        <w:rPr>
          <w:color w:val="000000"/>
          <w:szCs w:val="28"/>
          <w:lang w:val="en-US"/>
        </w:rPr>
        <w:t>URL</w:t>
      </w:r>
      <w:r w:rsidR="00514D76" w:rsidRPr="008245DE">
        <w:rPr>
          <w:color w:val="000000"/>
          <w:szCs w:val="28"/>
        </w:rPr>
        <w:t>:</w:t>
      </w:r>
      <w:r w:rsidR="00514D76" w:rsidRPr="00514D76">
        <w:rPr>
          <w:color w:val="000000"/>
          <w:szCs w:val="28"/>
        </w:rPr>
        <w:t xml:space="preserve"> </w:t>
      </w:r>
      <w:r w:rsidR="00A04C56" w:rsidRPr="008245DE">
        <w:rPr>
          <w:color w:val="000000"/>
          <w:szCs w:val="28"/>
        </w:rPr>
        <w:t>ivdon.ru/ru/magazine/archive</w:t>
      </w:r>
      <w:r w:rsidR="00514D76">
        <w:rPr>
          <w:color w:val="000000"/>
          <w:szCs w:val="28"/>
        </w:rPr>
        <w:t>/n4y2013/2167</w:t>
      </w:r>
      <w:r w:rsidR="00A04C56" w:rsidRPr="008245DE">
        <w:rPr>
          <w:color w:val="000000"/>
          <w:szCs w:val="28"/>
        </w:rPr>
        <w:t>.</w:t>
      </w:r>
    </w:p>
    <w:p w:rsid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t xml:space="preserve">2. </w:t>
      </w:r>
      <w:r w:rsidR="00A04C56">
        <w:t>Кузнецов</w:t>
      </w:r>
      <w:r w:rsidR="00A04C56" w:rsidRPr="00B3075C">
        <w:t xml:space="preserve"> К.К. Имитационное моделирование взаимосвязи инициаторов высокотехнологичных инноваций </w:t>
      </w:r>
      <w:r w:rsidR="00514D76">
        <w:rPr>
          <w:color w:val="000000"/>
          <w:szCs w:val="28"/>
        </w:rPr>
        <w:t>// Инженерный вестник Дона</w:t>
      </w:r>
      <w:r w:rsidR="00A04C56" w:rsidRPr="008245DE">
        <w:rPr>
          <w:color w:val="000000"/>
          <w:szCs w:val="28"/>
        </w:rPr>
        <w:t>, 20</w:t>
      </w:r>
      <w:r w:rsidR="00A04C56">
        <w:rPr>
          <w:color w:val="000000"/>
          <w:szCs w:val="28"/>
        </w:rPr>
        <w:t>09</w:t>
      </w:r>
      <w:r w:rsidR="00A04C56" w:rsidRPr="008245DE">
        <w:rPr>
          <w:color w:val="000000"/>
          <w:szCs w:val="28"/>
        </w:rPr>
        <w:t>, №</w:t>
      </w:r>
      <w:r w:rsidR="00A04C56">
        <w:rPr>
          <w:color w:val="000000"/>
          <w:szCs w:val="28"/>
        </w:rPr>
        <w:t>1</w:t>
      </w:r>
      <w:r w:rsidR="00A04C56" w:rsidRPr="008245DE">
        <w:rPr>
          <w:color w:val="000000"/>
          <w:szCs w:val="28"/>
        </w:rPr>
        <w:t>4</w:t>
      </w:r>
      <w:r w:rsidR="00514D76" w:rsidRPr="00514D76">
        <w:rPr>
          <w:color w:val="000000"/>
          <w:szCs w:val="28"/>
        </w:rPr>
        <w:t xml:space="preserve"> </w:t>
      </w:r>
      <w:r w:rsidR="00514D76">
        <w:rPr>
          <w:color w:val="000000"/>
          <w:szCs w:val="28"/>
          <w:lang w:val="en-US"/>
        </w:rPr>
        <w:t>URL</w:t>
      </w:r>
      <w:r w:rsidR="00514D76" w:rsidRPr="008245DE">
        <w:rPr>
          <w:color w:val="000000"/>
          <w:szCs w:val="28"/>
        </w:rPr>
        <w:t>:</w:t>
      </w:r>
      <w:r w:rsidR="00514D76" w:rsidRPr="00514D76">
        <w:rPr>
          <w:color w:val="000000"/>
          <w:szCs w:val="28"/>
        </w:rPr>
        <w:t xml:space="preserve"> </w:t>
      </w:r>
      <w:r w:rsidR="00A04C56" w:rsidRPr="00640668">
        <w:rPr>
          <w:lang w:val="en-US"/>
        </w:rPr>
        <w:t>ivdon</w:t>
      </w:r>
      <w:r w:rsidR="00A04C56" w:rsidRPr="00B3075C">
        <w:t>.</w:t>
      </w:r>
      <w:r w:rsidR="00A04C56" w:rsidRPr="00640668">
        <w:rPr>
          <w:lang w:val="en-US"/>
        </w:rPr>
        <w:t>ru</w:t>
      </w:r>
      <w:r w:rsidR="00A04C56" w:rsidRPr="00B3075C">
        <w:t>/</w:t>
      </w:r>
      <w:r w:rsidR="00A04C56" w:rsidRPr="00640668">
        <w:rPr>
          <w:lang w:val="en-US"/>
        </w:rPr>
        <w:t>magazine</w:t>
      </w:r>
      <w:r w:rsidR="00A04C56" w:rsidRPr="00B3075C">
        <w:t>/</w:t>
      </w:r>
      <w:r w:rsidR="00A04C56" w:rsidRPr="00640668">
        <w:rPr>
          <w:lang w:val="en-US"/>
        </w:rPr>
        <w:t>archive</w:t>
      </w:r>
      <w:r w:rsidR="00A04C56" w:rsidRPr="00B3075C">
        <w:t>/</w:t>
      </w:r>
      <w:r w:rsidR="00A04C56" w:rsidRPr="00640668">
        <w:rPr>
          <w:lang w:val="en-US"/>
        </w:rPr>
        <w:t>n</w:t>
      </w:r>
      <w:r w:rsidR="00A04C56" w:rsidRPr="00B3075C">
        <w:t>1</w:t>
      </w:r>
      <w:r w:rsidR="00A04C56" w:rsidRPr="00640668">
        <w:rPr>
          <w:lang w:val="en-US"/>
        </w:rPr>
        <w:t>y</w:t>
      </w:r>
      <w:r w:rsidR="00A04C56" w:rsidRPr="00B3075C">
        <w:t>2009/250</w:t>
      </w:r>
      <w:r w:rsidR="00A04C56" w:rsidRPr="008245DE">
        <w:rPr>
          <w:color w:val="000000"/>
          <w:szCs w:val="28"/>
        </w:rPr>
        <w:t>.</w:t>
      </w:r>
    </w:p>
    <w:p w:rsidR="009F5B52" w:rsidRDefault="009F5B52" w:rsidP="009F5B5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6D7B28">
        <w:rPr>
          <w:color w:val="000000"/>
          <w:szCs w:val="28"/>
        </w:rPr>
        <w:t>Кутузов С. А., Марданова М. А., Осипков Л. П., Старков В. Н. Проблемы математического моделирования космических систем. – СПб: СОЛО, 2000 г. С. 228.</w:t>
      </w:r>
    </w:p>
    <w:p w:rsidR="009F5B52" w:rsidRDefault="009F5B52" w:rsidP="009F5B5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A04C56">
        <w:rPr>
          <w:color w:val="000000"/>
          <w:szCs w:val="28"/>
        </w:rPr>
        <w:t>Демин А.В., Денисов А.В. «Моделирование функционально-параметрических характеристик систем дистанционного зондирования поверхности Земли в оптическом диапазоне спектра излучения». Южно-Сибирский научно-технический вестник, выпуск № 1 (9)</w:t>
      </w:r>
      <w:r w:rsidR="003D6895">
        <w:rPr>
          <w:color w:val="000000"/>
          <w:szCs w:val="28"/>
        </w:rPr>
        <w:t>.</w:t>
      </w:r>
      <w:r w:rsidRPr="00A04C56">
        <w:rPr>
          <w:color w:val="000000"/>
          <w:szCs w:val="28"/>
        </w:rPr>
        <w:t xml:space="preserve"> 2015 г. – С. 46-49</w:t>
      </w:r>
      <w:r>
        <w:rPr>
          <w:color w:val="000000"/>
          <w:szCs w:val="28"/>
        </w:rPr>
        <w:t>.</w:t>
      </w:r>
    </w:p>
    <w:p w:rsidR="009F5B52" w:rsidRDefault="009F5B52" w:rsidP="009F5B5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 Данные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геоинформационной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системы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космического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мониторинга</w:t>
      </w:r>
      <w:r w:rsidRPr="00BF78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СОВЗОНД</w:t>
      </w:r>
      <w:r w:rsidRPr="00BF78B2">
        <w:rPr>
          <w:color w:val="000000"/>
          <w:szCs w:val="28"/>
        </w:rPr>
        <w:t xml:space="preserve">. – </w:t>
      </w:r>
      <w:r>
        <w:rPr>
          <w:color w:val="000000"/>
          <w:szCs w:val="28"/>
          <w:lang w:val="en-US"/>
        </w:rPr>
        <w:t>URL</w:t>
      </w:r>
      <w:r w:rsidRPr="00BF78B2">
        <w:rPr>
          <w:color w:val="000000"/>
          <w:szCs w:val="28"/>
        </w:rPr>
        <w:t xml:space="preserve">: </w:t>
      </w:r>
      <w:r>
        <w:rPr>
          <w:color w:val="000000"/>
          <w:szCs w:val="28"/>
          <w:lang w:val="en-US"/>
        </w:rPr>
        <w:t>sovzond</w:t>
      </w:r>
      <w:r w:rsidRPr="00BF78B2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Pr="00BF78B2">
        <w:rPr>
          <w:color w:val="000000"/>
          <w:szCs w:val="28"/>
        </w:rPr>
        <w:t>.</w:t>
      </w:r>
    </w:p>
    <w:p w:rsidR="00573ADB" w:rsidRDefault="009F5B52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color w:val="000000"/>
          <w:szCs w:val="28"/>
        </w:rPr>
        <w:t>6</w:t>
      </w:r>
      <w:r w:rsidR="00573ADB">
        <w:rPr>
          <w:color w:val="000000"/>
          <w:szCs w:val="28"/>
        </w:rPr>
        <w:t xml:space="preserve">. </w:t>
      </w:r>
      <w:r w:rsidR="00A04C56" w:rsidRPr="00A04C56">
        <w:rPr>
          <w:bCs/>
          <w:szCs w:val="28"/>
        </w:rPr>
        <w:t>Демин А. В., Копорский Н. С. Имитационное моделирование информационно-измерительных и управляющих систем: Монография. – СПб: СПБГУ ИТМО, 2007 г. С. 139.</w:t>
      </w:r>
    </w:p>
    <w:p w:rsid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</w:pPr>
      <w:r>
        <w:rPr>
          <w:color w:val="000000"/>
          <w:szCs w:val="28"/>
        </w:rPr>
        <w:t xml:space="preserve">7. </w:t>
      </w:r>
      <w:r w:rsidR="00350B8C" w:rsidRPr="002E085D">
        <w:t>Малышев А.К., Ростиславский М.Б. К вопросу об оптимизации метода свободного поиска // Всероссийская компьютерная конференция «Поисковые алгоритмы в XXI веке». М.: Прогрессор, 2013.  С. 175-186.</w:t>
      </w:r>
    </w:p>
    <w:p w:rsid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350B8C" w:rsidRPr="004411DD">
        <w:rPr>
          <w:color w:val="000000"/>
          <w:szCs w:val="28"/>
        </w:rPr>
        <w:t>Торшина И. П. Компьютерное моделирование оптико-электронных систем первичной обработки информации. – М.: Университетская книга; Логос, 2009 г. С. 248.</w:t>
      </w:r>
    </w:p>
    <w:p w:rsidR="00573ADB" w:rsidRP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  <w:lang w:val="en-US"/>
        </w:rPr>
      </w:pPr>
      <w:r w:rsidRPr="009F5B52">
        <w:rPr>
          <w:color w:val="000000"/>
          <w:szCs w:val="28"/>
          <w:lang w:val="en-US"/>
        </w:rPr>
        <w:t xml:space="preserve">9. </w:t>
      </w:r>
      <w:r w:rsidR="00350B8C" w:rsidRPr="004411DD">
        <w:rPr>
          <w:color w:val="000000"/>
          <w:szCs w:val="28"/>
          <w:lang w:val="en-US"/>
        </w:rPr>
        <w:t>John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R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Jensen</w:t>
      </w:r>
      <w:r w:rsidR="00350B8C" w:rsidRPr="009F5B52">
        <w:rPr>
          <w:color w:val="000000"/>
          <w:szCs w:val="28"/>
          <w:lang w:val="en-US"/>
        </w:rPr>
        <w:t xml:space="preserve">. </w:t>
      </w:r>
      <w:r w:rsidR="00350B8C" w:rsidRPr="004411DD">
        <w:rPr>
          <w:color w:val="000000"/>
          <w:szCs w:val="28"/>
          <w:lang w:val="en-US"/>
        </w:rPr>
        <w:t>Remote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Sensing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of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the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Environment</w:t>
      </w:r>
      <w:r w:rsidR="00350B8C" w:rsidRPr="009F5B52">
        <w:rPr>
          <w:color w:val="000000"/>
          <w:szCs w:val="28"/>
          <w:lang w:val="en-US"/>
        </w:rPr>
        <w:t xml:space="preserve">: </w:t>
      </w:r>
      <w:r w:rsidR="00350B8C" w:rsidRPr="004411DD">
        <w:rPr>
          <w:color w:val="000000"/>
          <w:szCs w:val="28"/>
          <w:lang w:val="en-US"/>
        </w:rPr>
        <w:t>An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Earth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Resource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Perspective</w:t>
      </w:r>
      <w:r w:rsidR="00350B8C" w:rsidRPr="009F5B52">
        <w:rPr>
          <w:color w:val="000000"/>
          <w:szCs w:val="28"/>
          <w:lang w:val="en-US"/>
        </w:rPr>
        <w:t xml:space="preserve"> (2</w:t>
      </w:r>
      <w:r w:rsidR="00350B8C" w:rsidRPr="004411DD">
        <w:rPr>
          <w:color w:val="000000"/>
          <w:szCs w:val="28"/>
          <w:lang w:val="en-US"/>
        </w:rPr>
        <w:t>nd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Edition</w:t>
      </w:r>
      <w:r w:rsidR="00350B8C" w:rsidRPr="009F5B52">
        <w:rPr>
          <w:color w:val="000000"/>
          <w:szCs w:val="28"/>
          <w:lang w:val="en-US"/>
        </w:rPr>
        <w:t xml:space="preserve">). – </w:t>
      </w:r>
      <w:r w:rsidR="00350B8C" w:rsidRPr="004411DD">
        <w:rPr>
          <w:color w:val="000000"/>
          <w:szCs w:val="28"/>
        </w:rPr>
        <w:t>М</w:t>
      </w:r>
      <w:r w:rsidR="00350B8C" w:rsidRPr="009F5B52">
        <w:rPr>
          <w:color w:val="000000"/>
          <w:szCs w:val="28"/>
          <w:lang w:val="en-US"/>
        </w:rPr>
        <w:t xml:space="preserve">: </w:t>
      </w:r>
      <w:r w:rsidR="00350B8C" w:rsidRPr="004411DD">
        <w:rPr>
          <w:color w:val="000000"/>
          <w:szCs w:val="28"/>
          <w:lang w:val="en-US"/>
        </w:rPr>
        <w:t>Prentice</w:t>
      </w:r>
      <w:r w:rsidR="00350B8C" w:rsidRPr="009F5B52">
        <w:rPr>
          <w:color w:val="000000"/>
          <w:szCs w:val="28"/>
          <w:lang w:val="en-US"/>
        </w:rPr>
        <w:t xml:space="preserve"> </w:t>
      </w:r>
      <w:r w:rsidR="00350B8C" w:rsidRPr="004411DD">
        <w:rPr>
          <w:color w:val="000000"/>
          <w:szCs w:val="28"/>
          <w:lang w:val="en-US"/>
        </w:rPr>
        <w:t>Hall</w:t>
      </w:r>
      <w:r w:rsidR="00350B8C" w:rsidRPr="009F5B52">
        <w:rPr>
          <w:color w:val="000000"/>
          <w:szCs w:val="28"/>
          <w:lang w:val="en-US"/>
        </w:rPr>
        <w:t xml:space="preserve">, 2006. </w:t>
      </w:r>
      <w:r w:rsidR="00350B8C">
        <w:rPr>
          <w:color w:val="000000"/>
          <w:szCs w:val="28"/>
          <w:lang w:val="en-US"/>
        </w:rPr>
        <w:t>P</w:t>
      </w:r>
      <w:r w:rsidR="00350B8C" w:rsidRPr="00573ADB">
        <w:rPr>
          <w:color w:val="000000"/>
          <w:szCs w:val="28"/>
          <w:lang w:val="en-US"/>
        </w:rPr>
        <w:t>. 6</w:t>
      </w:r>
      <w:r w:rsidR="00350B8C">
        <w:rPr>
          <w:color w:val="000000"/>
          <w:szCs w:val="28"/>
          <w:lang w:val="en-US"/>
        </w:rPr>
        <w:t>08.</w:t>
      </w:r>
    </w:p>
    <w:p w:rsidR="00350B8C" w:rsidRPr="00573ADB" w:rsidRDefault="00573ADB" w:rsidP="00573AD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color w:val="000000"/>
          <w:szCs w:val="28"/>
          <w:lang w:val="en-US"/>
        </w:rPr>
      </w:pPr>
      <w:r w:rsidRPr="00573ADB">
        <w:rPr>
          <w:color w:val="000000"/>
          <w:szCs w:val="28"/>
          <w:lang w:val="en-US"/>
        </w:rPr>
        <w:t xml:space="preserve">10. </w:t>
      </w:r>
      <w:r w:rsidR="00350B8C" w:rsidRPr="004411DD">
        <w:rPr>
          <w:color w:val="000000"/>
          <w:szCs w:val="28"/>
          <w:lang w:val="en-US"/>
        </w:rPr>
        <w:t xml:space="preserve">Thomas Lillesand, Ralph W. Kiefer, Jonathan Chipman. Remote Sensing and Image Interpretation. – </w:t>
      </w:r>
      <w:r w:rsidR="00350B8C" w:rsidRPr="004411DD">
        <w:rPr>
          <w:color w:val="000000"/>
          <w:szCs w:val="28"/>
        </w:rPr>
        <w:t>М</w:t>
      </w:r>
      <w:r w:rsidR="00350B8C" w:rsidRPr="004411DD">
        <w:rPr>
          <w:color w:val="000000"/>
          <w:szCs w:val="28"/>
          <w:lang w:val="en-US"/>
        </w:rPr>
        <w:t>: Wiley, 2007.</w:t>
      </w:r>
      <w:r w:rsidR="00350B8C">
        <w:rPr>
          <w:color w:val="000000"/>
          <w:szCs w:val="28"/>
          <w:lang w:val="en-US"/>
        </w:rPr>
        <w:t xml:space="preserve"> P. 469.</w:t>
      </w:r>
    </w:p>
    <w:p w:rsidR="00786C16" w:rsidRPr="00917E5F" w:rsidRDefault="00786C16" w:rsidP="00516326">
      <w:pPr>
        <w:pStyle w:val="ae"/>
        <w:ind w:firstLine="709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A356A8" w:rsidRPr="00917E5F" w:rsidRDefault="00A356A8" w:rsidP="00573ADB">
      <w:pPr>
        <w:ind w:firstLine="709"/>
        <w:rPr>
          <w:szCs w:val="28"/>
          <w:lang w:val="en-US"/>
        </w:rPr>
      </w:pPr>
      <w:r w:rsidRPr="00917E5F">
        <w:rPr>
          <w:color w:val="000000" w:themeColor="text1"/>
          <w:szCs w:val="28"/>
          <w:shd w:val="clear" w:color="auto" w:fill="FDFDFD"/>
          <w:lang w:val="en-US"/>
        </w:rPr>
        <w:t>1.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ab/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Germak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O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V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Inzhenernyj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vestnik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Dona</w:t>
      </w:r>
      <w:r w:rsidR="00917E5F" w:rsidRPr="00917E5F">
        <w:rPr>
          <w:rFonts w:eastAsia="Calibri"/>
          <w:szCs w:val="28"/>
          <w:lang w:val="en-US"/>
        </w:rPr>
        <w:t xml:space="preserve"> (</w:t>
      </w:r>
      <w:r w:rsidR="00917E5F" w:rsidRPr="008F1AD1">
        <w:rPr>
          <w:rFonts w:eastAsia="Calibri"/>
          <w:szCs w:val="28"/>
          <w:lang w:val="en-US"/>
        </w:rPr>
        <w:t>Rus</w:t>
      </w:r>
      <w:r w:rsidR="00917E5F" w:rsidRPr="00917E5F">
        <w:rPr>
          <w:rFonts w:eastAsia="Calibri"/>
          <w:szCs w:val="28"/>
          <w:lang w:val="en-US"/>
        </w:rPr>
        <w:t>),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 2013, №4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URL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: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ivdon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ru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ru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magazine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archive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n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4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y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2013/2167.</w:t>
      </w:r>
    </w:p>
    <w:p w:rsidR="00A356A8" w:rsidRPr="00917E5F" w:rsidRDefault="00A356A8" w:rsidP="00A356A8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917E5F">
        <w:rPr>
          <w:color w:val="000000" w:themeColor="text1"/>
          <w:szCs w:val="28"/>
          <w:shd w:val="clear" w:color="auto" w:fill="FDFDFD"/>
          <w:lang w:val="en-US"/>
        </w:rPr>
        <w:t>2.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ab/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Kuznecov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K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K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Inzhenernyj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vestnik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Dona</w:t>
      </w:r>
      <w:r w:rsidR="00917E5F" w:rsidRPr="00917E5F">
        <w:rPr>
          <w:rFonts w:eastAsia="Calibri"/>
          <w:szCs w:val="28"/>
          <w:lang w:val="en-US"/>
        </w:rPr>
        <w:t xml:space="preserve"> (</w:t>
      </w:r>
      <w:r w:rsidR="00917E5F" w:rsidRPr="008F1AD1">
        <w:rPr>
          <w:rFonts w:eastAsia="Calibri"/>
          <w:szCs w:val="28"/>
          <w:lang w:val="en-US"/>
        </w:rPr>
        <w:t>Rus</w:t>
      </w:r>
      <w:r w:rsidR="00917E5F" w:rsidRPr="00917E5F">
        <w:rPr>
          <w:rFonts w:eastAsia="Calibri"/>
          <w:szCs w:val="28"/>
          <w:lang w:val="en-US"/>
        </w:rPr>
        <w:t xml:space="preserve">), 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2009, №14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URL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 xml:space="preserve">: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ivdon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ru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magazine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archive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/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n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1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y</w:t>
      </w:r>
      <w:r w:rsidRPr="00917E5F">
        <w:rPr>
          <w:color w:val="000000" w:themeColor="text1"/>
          <w:szCs w:val="28"/>
          <w:shd w:val="clear" w:color="auto" w:fill="FDFDFD"/>
          <w:lang w:val="en-US"/>
        </w:rPr>
        <w:t>2009/250.</w:t>
      </w:r>
    </w:p>
    <w:p w:rsidR="009F5B52" w:rsidRPr="00DA6394" w:rsidRDefault="009F5B52" w:rsidP="009F5B52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9F5B52">
        <w:rPr>
          <w:color w:val="000000" w:themeColor="text1"/>
          <w:szCs w:val="28"/>
          <w:shd w:val="clear" w:color="auto" w:fill="FDFDFD"/>
          <w:lang w:val="en-US"/>
        </w:rPr>
        <w:t>3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Kutuzov S. A., Mardanova M. A., Osipkov L. P., Starkov V. N. Problemy matematicheskogo modelirovanija kosmicheskih system [</w:t>
      </w:r>
      <w:r w:rsidRPr="00DA6394">
        <w:rPr>
          <w:color w:val="000000" w:themeColor="text1"/>
          <w:szCs w:val="28"/>
          <w:shd w:val="clear" w:color="auto" w:fill="FFFFFF"/>
          <w:lang w:val="en-US"/>
        </w:rPr>
        <w:t>Problems of mathematical modeling of space systems</w:t>
      </w:r>
      <w:r>
        <w:rPr>
          <w:color w:val="000000" w:themeColor="text1"/>
          <w:szCs w:val="28"/>
          <w:shd w:val="clear" w:color="auto" w:fill="FDFDFD"/>
          <w:lang w:val="en-US"/>
        </w:rPr>
        <w:t>]. SPb.: SOLO, 2000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>
        <w:rPr>
          <w:color w:val="000000" w:themeColor="text1"/>
          <w:szCs w:val="28"/>
          <w:shd w:val="clear" w:color="auto" w:fill="FDFDFD"/>
          <w:lang w:val="en-US"/>
        </w:rPr>
        <w:t>p.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 xml:space="preserve"> 228. </w:t>
      </w:r>
    </w:p>
    <w:p w:rsidR="00A356A8" w:rsidRPr="003D6895" w:rsidRDefault="009F5B52" w:rsidP="000541AA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9F5B52">
        <w:rPr>
          <w:color w:val="000000" w:themeColor="text1"/>
          <w:szCs w:val="28"/>
          <w:shd w:val="clear" w:color="auto" w:fill="FDFDFD"/>
          <w:lang w:val="en-US"/>
        </w:rPr>
        <w:t>4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ab/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Demin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A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V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.,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Denisov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A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>.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V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Juzhno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>-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Sibirskij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917E5F" w:rsidRPr="00917E5F">
        <w:rPr>
          <w:lang w:val="en-US"/>
        </w:rPr>
        <w:t xml:space="preserve"> 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>nauchno-tehnicheskij</w:t>
      </w:r>
      <w:r w:rsidR="003B119B">
        <w:rPr>
          <w:color w:val="000000" w:themeColor="text1"/>
          <w:szCs w:val="28"/>
          <w:shd w:val="clear" w:color="auto" w:fill="FDFDFD"/>
          <w:lang w:val="en-US"/>
        </w:rPr>
        <w:t xml:space="preserve"> vestnik, vypusk № 1 (9)  2015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>.  рр. 46-49.</w:t>
      </w:r>
    </w:p>
    <w:p w:rsidR="009F5B52" w:rsidRPr="00DA6394" w:rsidRDefault="009F5B52" w:rsidP="009F5B52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DA6394">
        <w:rPr>
          <w:color w:val="000000" w:themeColor="text1"/>
          <w:szCs w:val="28"/>
          <w:shd w:val="clear" w:color="auto" w:fill="FDFDFD"/>
          <w:lang w:val="en-US"/>
        </w:rPr>
        <w:t>5.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Dannye geoinformacionnoj sistemy i kosmicheskogo monitoringa SOVZOND. URL: sovzond.ru.</w:t>
      </w:r>
    </w:p>
    <w:p w:rsidR="00A356A8" w:rsidRPr="003D6895" w:rsidRDefault="009F5B52" w:rsidP="00A356A8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9F5B52">
        <w:rPr>
          <w:color w:val="000000" w:themeColor="text1"/>
          <w:szCs w:val="28"/>
          <w:shd w:val="clear" w:color="auto" w:fill="FDFDFD"/>
          <w:lang w:val="en-US"/>
        </w:rPr>
        <w:t>6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>.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ab/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Demin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A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V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.,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Koporskij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N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S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Imitacionnoe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modelirovanie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informacionno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>-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izmeritel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>'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nyh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i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upravljajushhih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sistem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: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Monografija</w:t>
      </w:r>
      <w:r w:rsidR="00A356A8" w:rsidRPr="001C3597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[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>Simulation data-measuring and control systems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]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SPb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: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SPBGU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 </w:t>
      </w:r>
      <w:r w:rsidR="00A356A8" w:rsidRPr="00DA6394">
        <w:rPr>
          <w:color w:val="000000" w:themeColor="text1"/>
          <w:szCs w:val="28"/>
          <w:shd w:val="clear" w:color="auto" w:fill="FDFDFD"/>
          <w:lang w:val="en-US"/>
        </w:rPr>
        <w:t>ITMO</w:t>
      </w:r>
      <w:r w:rsidR="003B119B">
        <w:rPr>
          <w:color w:val="000000" w:themeColor="text1"/>
          <w:szCs w:val="28"/>
          <w:shd w:val="clear" w:color="auto" w:fill="FDFDFD"/>
          <w:lang w:val="en-US"/>
        </w:rPr>
        <w:t>, 2007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 xml:space="preserve">. </w:t>
      </w:r>
      <w:r w:rsidR="00917E5F">
        <w:rPr>
          <w:color w:val="000000" w:themeColor="text1"/>
          <w:szCs w:val="28"/>
          <w:shd w:val="clear" w:color="auto" w:fill="FDFDFD"/>
          <w:lang w:val="en-US"/>
        </w:rPr>
        <w:t>p</w:t>
      </w:r>
      <w:r w:rsidR="00A356A8" w:rsidRPr="00917E5F">
        <w:rPr>
          <w:color w:val="000000" w:themeColor="text1"/>
          <w:szCs w:val="28"/>
          <w:shd w:val="clear" w:color="auto" w:fill="FDFDFD"/>
          <w:lang w:val="en-US"/>
        </w:rPr>
        <w:t>. 139.</w:t>
      </w:r>
    </w:p>
    <w:p w:rsidR="00350B8C" w:rsidRPr="003D6895" w:rsidRDefault="00350B8C" w:rsidP="00350B8C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DA6394">
        <w:rPr>
          <w:color w:val="000000" w:themeColor="text1"/>
          <w:szCs w:val="28"/>
          <w:shd w:val="clear" w:color="auto" w:fill="FDFDFD"/>
          <w:lang w:val="en-US"/>
        </w:rPr>
        <w:t>7.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Malyshev A.K., Rostislavskij M.B. Vserossijskaja komp'juternaja konferencija «Poiskovye algoritmy v XXI veke» (</w:t>
      </w:r>
      <w:r w:rsidRPr="00DA6394">
        <w:rPr>
          <w:color w:val="000000" w:themeColor="text1"/>
          <w:szCs w:val="28"/>
          <w:shd w:val="clear" w:color="auto" w:fill="FFFFFF"/>
          <w:lang w:val="en-US"/>
        </w:rPr>
        <w:t>To the question of optimization of the method of free search</w:t>
      </w:r>
      <w:r w:rsidR="00917E5F" w:rsidRPr="00917E5F">
        <w:rPr>
          <w:color w:val="000000" w:themeColor="text1"/>
          <w:szCs w:val="28"/>
          <w:shd w:val="clear" w:color="auto" w:fill="FFFFFF"/>
          <w:lang w:val="en-US"/>
        </w:rPr>
        <w:t>.</w:t>
      </w:r>
      <w:r w:rsidRPr="00DA6394">
        <w:rPr>
          <w:color w:val="000000" w:themeColor="text1"/>
          <w:szCs w:val="28"/>
          <w:shd w:val="clear" w:color="auto" w:fill="FFFFFF"/>
          <w:lang w:val="en-US"/>
        </w:rPr>
        <w:t xml:space="preserve">  </w:t>
      </w:r>
      <w:r w:rsidR="00917E5F" w:rsidRPr="00DA6394">
        <w:rPr>
          <w:color w:val="000000" w:themeColor="text1"/>
          <w:szCs w:val="28"/>
          <w:shd w:val="clear" w:color="auto" w:fill="FFFFFF"/>
          <w:lang w:val="en-US"/>
        </w:rPr>
        <w:t>All</w:t>
      </w:r>
      <w:r w:rsidRPr="00DA6394">
        <w:rPr>
          <w:color w:val="000000" w:themeColor="text1"/>
          <w:szCs w:val="28"/>
          <w:shd w:val="clear" w:color="auto" w:fill="FFFFFF"/>
          <w:lang w:val="en-US"/>
        </w:rPr>
        <w:t xml:space="preserve"> computer conference "Search algorithms in the XXI century"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 xml:space="preserve">). M.: Progressor, 2013.  </w:t>
      </w:r>
      <w:r w:rsidR="00917E5F">
        <w:rPr>
          <w:color w:val="000000" w:themeColor="text1"/>
          <w:szCs w:val="28"/>
          <w:shd w:val="clear" w:color="auto" w:fill="FDFDFD"/>
          <w:lang w:val="en-US"/>
        </w:rPr>
        <w:t>pp</w:t>
      </w:r>
      <w:r w:rsidR="009F5B52">
        <w:rPr>
          <w:color w:val="000000" w:themeColor="text1"/>
          <w:szCs w:val="28"/>
          <w:shd w:val="clear" w:color="auto" w:fill="FDFDFD"/>
          <w:lang w:val="en-US"/>
        </w:rPr>
        <w:t>. 175-186.</w:t>
      </w:r>
    </w:p>
    <w:p w:rsidR="00350B8C" w:rsidRPr="00DA6394" w:rsidRDefault="00350B8C" w:rsidP="00350B8C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DA6394">
        <w:rPr>
          <w:color w:val="000000" w:themeColor="text1"/>
          <w:szCs w:val="28"/>
          <w:shd w:val="clear" w:color="auto" w:fill="FDFDFD"/>
          <w:lang w:val="en-US"/>
        </w:rPr>
        <w:t>8.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Torshina I. P. Komp'juternoe modelirovanie optiko-jelektronnyh sistem pervichnoj obrabotki informacii.</w:t>
      </w:r>
      <w:r w:rsidR="00917E5F" w:rsidRPr="00917E5F">
        <w:rPr>
          <w:lang w:val="en-US"/>
        </w:rPr>
        <w:t xml:space="preserve"> 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>[</w:t>
      </w:r>
      <w:r w:rsidR="00917E5F" w:rsidRPr="00917E5F">
        <w:rPr>
          <w:color w:val="000000" w:themeColor="text1"/>
          <w:szCs w:val="28"/>
          <w:shd w:val="clear" w:color="auto" w:fill="FDFDFD"/>
          <w:lang w:val="en-US"/>
        </w:rPr>
        <w:t>Computer simulation of optoelectronic systems for primary processing</w:t>
      </w:r>
      <w:r w:rsidR="00917E5F" w:rsidRPr="00DA6394">
        <w:rPr>
          <w:color w:val="000000" w:themeColor="text1"/>
          <w:szCs w:val="28"/>
          <w:shd w:val="clear" w:color="auto" w:fill="FDFDFD"/>
          <w:lang w:val="en-US"/>
        </w:rPr>
        <w:t xml:space="preserve">] 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 xml:space="preserve">M.: Universitetskaja kniga; Logos, 2009 g. </w:t>
      </w:r>
      <w:r w:rsidR="00917E5F">
        <w:rPr>
          <w:color w:val="000000" w:themeColor="text1"/>
          <w:szCs w:val="28"/>
          <w:shd w:val="clear" w:color="auto" w:fill="FDFDFD"/>
          <w:lang w:val="en-US"/>
        </w:rPr>
        <w:t>p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>. 248.</w:t>
      </w:r>
    </w:p>
    <w:p w:rsidR="00350B8C" w:rsidRPr="00DA6394" w:rsidRDefault="00350B8C" w:rsidP="00350B8C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DA6394">
        <w:rPr>
          <w:color w:val="000000" w:themeColor="text1"/>
          <w:szCs w:val="28"/>
          <w:shd w:val="clear" w:color="auto" w:fill="FDFDFD"/>
          <w:lang w:val="en-US"/>
        </w:rPr>
        <w:t>9.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John R Jensen. Remote Sensing of the Environment: An Earth Resource Perspective (2nd Edition). M: Prentice Hall, 2006. P. 608.</w:t>
      </w:r>
    </w:p>
    <w:p w:rsidR="00350B8C" w:rsidRPr="00DA6394" w:rsidRDefault="00350B8C" w:rsidP="00350B8C">
      <w:pPr>
        <w:pStyle w:val="ab"/>
        <w:rPr>
          <w:color w:val="000000" w:themeColor="text1"/>
          <w:szCs w:val="28"/>
          <w:shd w:val="clear" w:color="auto" w:fill="FDFDFD"/>
          <w:lang w:val="en-US"/>
        </w:rPr>
      </w:pPr>
      <w:r w:rsidRPr="00DA6394">
        <w:rPr>
          <w:color w:val="000000" w:themeColor="text1"/>
          <w:szCs w:val="28"/>
          <w:shd w:val="clear" w:color="auto" w:fill="FDFDFD"/>
          <w:lang w:val="en-US"/>
        </w:rPr>
        <w:t>10.</w:t>
      </w:r>
      <w:r w:rsidRPr="00DA6394">
        <w:rPr>
          <w:color w:val="000000" w:themeColor="text1"/>
          <w:szCs w:val="28"/>
          <w:shd w:val="clear" w:color="auto" w:fill="FDFDFD"/>
          <w:lang w:val="en-US"/>
        </w:rPr>
        <w:tab/>
        <w:t>Thomas Lillesand, Ralph W. Kiefer, Jonathan Chipman. Remote Sensing and Image Interpretation. M: Wiley, 2007. P. 469.</w:t>
      </w:r>
    </w:p>
    <w:sectPr w:rsidR="00350B8C" w:rsidRPr="00DA6394" w:rsidSect="004A5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48" w:rsidRPr="006768CD" w:rsidRDefault="00695848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695848" w:rsidRPr="006768CD" w:rsidRDefault="00695848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7" w:rsidRDefault="001C359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8A" w:rsidRDefault="004F604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F6042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8B018A" w:rsidRPr="00327213" w:rsidRDefault="008B018A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7" w:rsidRDefault="001C35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48" w:rsidRPr="006768CD" w:rsidRDefault="00695848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695848" w:rsidRPr="006768CD" w:rsidRDefault="00695848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7" w:rsidRDefault="001C359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8A" w:rsidRPr="007B084A" w:rsidRDefault="008B018A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8B018A" w:rsidRPr="005B7991" w:rsidRDefault="008B018A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917E5F" w:rsidRPr="001C359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917E5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1C359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2914</w:t>
    </w:r>
  </w:p>
  <w:p w:rsidR="008B018A" w:rsidRPr="00630289" w:rsidRDefault="008B018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8B018A" w:rsidRPr="00E5519B" w:rsidRDefault="004F6042" w:rsidP="00EE5198">
    <w:pPr>
      <w:pStyle w:val="af5"/>
      <w:rPr>
        <w:b/>
        <w:bCs/>
        <w:color w:val="000080"/>
        <w:sz w:val="24"/>
        <w:u w:color="000080"/>
      </w:rPr>
    </w:pPr>
    <w:r w:rsidRPr="004F6042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7" w:rsidRDefault="001C359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322"/>
    <w:multiLevelType w:val="hybridMultilevel"/>
    <w:tmpl w:val="7E40ED10"/>
    <w:lvl w:ilvl="0" w:tplc="04740F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2102F"/>
    <w:multiLevelType w:val="hybridMultilevel"/>
    <w:tmpl w:val="0926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1022"/>
    <w:multiLevelType w:val="hybridMultilevel"/>
    <w:tmpl w:val="21A29238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A7BB7"/>
    <w:multiLevelType w:val="hybridMultilevel"/>
    <w:tmpl w:val="CB38CFDE"/>
    <w:lvl w:ilvl="0" w:tplc="351007A4">
      <w:start w:val="5"/>
      <w:numFmt w:val="bullet"/>
      <w:pStyle w:val="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669A"/>
    <w:multiLevelType w:val="hybridMultilevel"/>
    <w:tmpl w:val="4D24C940"/>
    <w:lvl w:ilvl="0" w:tplc="EC0C11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074729"/>
    <w:multiLevelType w:val="hybridMultilevel"/>
    <w:tmpl w:val="58BE09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30E6ECA"/>
    <w:multiLevelType w:val="hybridMultilevel"/>
    <w:tmpl w:val="26A63998"/>
    <w:lvl w:ilvl="0" w:tplc="C5F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03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E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A5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A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BA0995"/>
    <w:multiLevelType w:val="hybridMultilevel"/>
    <w:tmpl w:val="6F6C2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91E94"/>
    <w:multiLevelType w:val="hybridMultilevel"/>
    <w:tmpl w:val="A14ED534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2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1DF8"/>
    <w:rsid w:val="000044F1"/>
    <w:rsid w:val="00005D57"/>
    <w:rsid w:val="000150DA"/>
    <w:rsid w:val="00023334"/>
    <w:rsid w:val="00025D19"/>
    <w:rsid w:val="00026691"/>
    <w:rsid w:val="00032068"/>
    <w:rsid w:val="00033347"/>
    <w:rsid w:val="000404B7"/>
    <w:rsid w:val="00042CFE"/>
    <w:rsid w:val="00047BB2"/>
    <w:rsid w:val="00047CEE"/>
    <w:rsid w:val="000541AA"/>
    <w:rsid w:val="000616F7"/>
    <w:rsid w:val="000643DC"/>
    <w:rsid w:val="00065503"/>
    <w:rsid w:val="0008163F"/>
    <w:rsid w:val="00092DD5"/>
    <w:rsid w:val="000A1363"/>
    <w:rsid w:val="000A5E85"/>
    <w:rsid w:val="000B736B"/>
    <w:rsid w:val="000D00AA"/>
    <w:rsid w:val="000D3C92"/>
    <w:rsid w:val="000D43F0"/>
    <w:rsid w:val="000D6776"/>
    <w:rsid w:val="000D6E46"/>
    <w:rsid w:val="000E4FBF"/>
    <w:rsid w:val="000E69BA"/>
    <w:rsid w:val="000F1DAA"/>
    <w:rsid w:val="0010162B"/>
    <w:rsid w:val="00101B48"/>
    <w:rsid w:val="00104D03"/>
    <w:rsid w:val="00106148"/>
    <w:rsid w:val="00111A3B"/>
    <w:rsid w:val="00112D76"/>
    <w:rsid w:val="00113D2B"/>
    <w:rsid w:val="00115C31"/>
    <w:rsid w:val="001175E2"/>
    <w:rsid w:val="00120E83"/>
    <w:rsid w:val="001242CC"/>
    <w:rsid w:val="0012740F"/>
    <w:rsid w:val="00136E8F"/>
    <w:rsid w:val="00137333"/>
    <w:rsid w:val="00144EF4"/>
    <w:rsid w:val="00152C00"/>
    <w:rsid w:val="0016645B"/>
    <w:rsid w:val="001738DE"/>
    <w:rsid w:val="00175410"/>
    <w:rsid w:val="00176005"/>
    <w:rsid w:val="00195112"/>
    <w:rsid w:val="001A03BC"/>
    <w:rsid w:val="001A1506"/>
    <w:rsid w:val="001C0891"/>
    <w:rsid w:val="001C3597"/>
    <w:rsid w:val="001D4B53"/>
    <w:rsid w:val="001D667A"/>
    <w:rsid w:val="002047B1"/>
    <w:rsid w:val="00206755"/>
    <w:rsid w:val="00211D5F"/>
    <w:rsid w:val="00222CC9"/>
    <w:rsid w:val="00242697"/>
    <w:rsid w:val="002457B5"/>
    <w:rsid w:val="00252113"/>
    <w:rsid w:val="002572CE"/>
    <w:rsid w:val="002611B9"/>
    <w:rsid w:val="00275649"/>
    <w:rsid w:val="0028307C"/>
    <w:rsid w:val="00291011"/>
    <w:rsid w:val="00291B0E"/>
    <w:rsid w:val="002959C4"/>
    <w:rsid w:val="002A1004"/>
    <w:rsid w:val="002A5FE1"/>
    <w:rsid w:val="002B04AE"/>
    <w:rsid w:val="002B76FA"/>
    <w:rsid w:val="002C7E15"/>
    <w:rsid w:val="002D293C"/>
    <w:rsid w:val="002D704A"/>
    <w:rsid w:val="002E1787"/>
    <w:rsid w:val="002F0BC9"/>
    <w:rsid w:val="002F613F"/>
    <w:rsid w:val="002F6307"/>
    <w:rsid w:val="002F6D4A"/>
    <w:rsid w:val="0030648C"/>
    <w:rsid w:val="00311291"/>
    <w:rsid w:val="00314DD5"/>
    <w:rsid w:val="00327213"/>
    <w:rsid w:val="00335CD9"/>
    <w:rsid w:val="00340479"/>
    <w:rsid w:val="00350B8C"/>
    <w:rsid w:val="00355EFC"/>
    <w:rsid w:val="00383FD7"/>
    <w:rsid w:val="00392676"/>
    <w:rsid w:val="00397736"/>
    <w:rsid w:val="003A00F4"/>
    <w:rsid w:val="003A0929"/>
    <w:rsid w:val="003B119B"/>
    <w:rsid w:val="003B1FA6"/>
    <w:rsid w:val="003C648F"/>
    <w:rsid w:val="003C7C13"/>
    <w:rsid w:val="003D1B22"/>
    <w:rsid w:val="003D544B"/>
    <w:rsid w:val="003D6895"/>
    <w:rsid w:val="003D6F0C"/>
    <w:rsid w:val="003E76B7"/>
    <w:rsid w:val="004017CC"/>
    <w:rsid w:val="00404201"/>
    <w:rsid w:val="00404C6F"/>
    <w:rsid w:val="00404E68"/>
    <w:rsid w:val="00404E8E"/>
    <w:rsid w:val="00410B93"/>
    <w:rsid w:val="004126FE"/>
    <w:rsid w:val="00427CD7"/>
    <w:rsid w:val="0044061B"/>
    <w:rsid w:val="00467EB7"/>
    <w:rsid w:val="00477F53"/>
    <w:rsid w:val="00490E59"/>
    <w:rsid w:val="00493A08"/>
    <w:rsid w:val="0049458D"/>
    <w:rsid w:val="004A1D9A"/>
    <w:rsid w:val="004A53A0"/>
    <w:rsid w:val="004C7158"/>
    <w:rsid w:val="004D4470"/>
    <w:rsid w:val="004E15FD"/>
    <w:rsid w:val="004F6042"/>
    <w:rsid w:val="004F7CD7"/>
    <w:rsid w:val="005009D1"/>
    <w:rsid w:val="0051063F"/>
    <w:rsid w:val="005110FF"/>
    <w:rsid w:val="00514D76"/>
    <w:rsid w:val="00515A9F"/>
    <w:rsid w:val="00516326"/>
    <w:rsid w:val="005221DD"/>
    <w:rsid w:val="00525F04"/>
    <w:rsid w:val="00533948"/>
    <w:rsid w:val="00536840"/>
    <w:rsid w:val="00553944"/>
    <w:rsid w:val="00556DD7"/>
    <w:rsid w:val="00565F33"/>
    <w:rsid w:val="0056607E"/>
    <w:rsid w:val="0057002F"/>
    <w:rsid w:val="00573ADB"/>
    <w:rsid w:val="00575F2F"/>
    <w:rsid w:val="00586FE6"/>
    <w:rsid w:val="0059221A"/>
    <w:rsid w:val="0059707B"/>
    <w:rsid w:val="005A14D2"/>
    <w:rsid w:val="005B0F84"/>
    <w:rsid w:val="005B4923"/>
    <w:rsid w:val="005B7991"/>
    <w:rsid w:val="005C4120"/>
    <w:rsid w:val="005C47F3"/>
    <w:rsid w:val="005D1216"/>
    <w:rsid w:val="005E1498"/>
    <w:rsid w:val="005E358A"/>
    <w:rsid w:val="005E5B09"/>
    <w:rsid w:val="005E6F32"/>
    <w:rsid w:val="005F00CC"/>
    <w:rsid w:val="005F179E"/>
    <w:rsid w:val="005F3B30"/>
    <w:rsid w:val="00620119"/>
    <w:rsid w:val="006268DA"/>
    <w:rsid w:val="00630289"/>
    <w:rsid w:val="00630E2A"/>
    <w:rsid w:val="00640668"/>
    <w:rsid w:val="00647979"/>
    <w:rsid w:val="006512FF"/>
    <w:rsid w:val="00652CC8"/>
    <w:rsid w:val="006530C6"/>
    <w:rsid w:val="0065728A"/>
    <w:rsid w:val="0066150E"/>
    <w:rsid w:val="0066313D"/>
    <w:rsid w:val="00665D75"/>
    <w:rsid w:val="006768CD"/>
    <w:rsid w:val="00691187"/>
    <w:rsid w:val="00693BDA"/>
    <w:rsid w:val="00695848"/>
    <w:rsid w:val="006A3963"/>
    <w:rsid w:val="006A7D39"/>
    <w:rsid w:val="006B4EFF"/>
    <w:rsid w:val="006D7B28"/>
    <w:rsid w:val="006E6F8F"/>
    <w:rsid w:val="00707144"/>
    <w:rsid w:val="0071428B"/>
    <w:rsid w:val="00715002"/>
    <w:rsid w:val="00726D4A"/>
    <w:rsid w:val="007378AE"/>
    <w:rsid w:val="0074007F"/>
    <w:rsid w:val="00740819"/>
    <w:rsid w:val="00761C91"/>
    <w:rsid w:val="00786C16"/>
    <w:rsid w:val="007902C5"/>
    <w:rsid w:val="007A197B"/>
    <w:rsid w:val="007A2180"/>
    <w:rsid w:val="007A5917"/>
    <w:rsid w:val="007A70B1"/>
    <w:rsid w:val="007B084A"/>
    <w:rsid w:val="007B4059"/>
    <w:rsid w:val="007B4551"/>
    <w:rsid w:val="007B7093"/>
    <w:rsid w:val="007C0EDC"/>
    <w:rsid w:val="007C5875"/>
    <w:rsid w:val="007C5C8B"/>
    <w:rsid w:val="007D442F"/>
    <w:rsid w:val="007D64AD"/>
    <w:rsid w:val="007E0E42"/>
    <w:rsid w:val="007E41A0"/>
    <w:rsid w:val="007E6832"/>
    <w:rsid w:val="007F3D79"/>
    <w:rsid w:val="00801656"/>
    <w:rsid w:val="0081312C"/>
    <w:rsid w:val="00824485"/>
    <w:rsid w:val="00825621"/>
    <w:rsid w:val="00830A5E"/>
    <w:rsid w:val="0083134B"/>
    <w:rsid w:val="0083430B"/>
    <w:rsid w:val="00845F4E"/>
    <w:rsid w:val="008565B8"/>
    <w:rsid w:val="008612E9"/>
    <w:rsid w:val="0086447C"/>
    <w:rsid w:val="00870E67"/>
    <w:rsid w:val="00872723"/>
    <w:rsid w:val="00875AC6"/>
    <w:rsid w:val="00877665"/>
    <w:rsid w:val="008803C7"/>
    <w:rsid w:val="00890392"/>
    <w:rsid w:val="0089311C"/>
    <w:rsid w:val="00894CE8"/>
    <w:rsid w:val="00897B6F"/>
    <w:rsid w:val="008B018A"/>
    <w:rsid w:val="008C06FA"/>
    <w:rsid w:val="008C7D7E"/>
    <w:rsid w:val="008D11FD"/>
    <w:rsid w:val="008D22BE"/>
    <w:rsid w:val="008D392E"/>
    <w:rsid w:val="008E44DA"/>
    <w:rsid w:val="008F08A8"/>
    <w:rsid w:val="00902D0E"/>
    <w:rsid w:val="0090460E"/>
    <w:rsid w:val="00915557"/>
    <w:rsid w:val="00917E5F"/>
    <w:rsid w:val="00923E80"/>
    <w:rsid w:val="00930E87"/>
    <w:rsid w:val="00957523"/>
    <w:rsid w:val="0096055E"/>
    <w:rsid w:val="00971400"/>
    <w:rsid w:val="00987BBD"/>
    <w:rsid w:val="00992E77"/>
    <w:rsid w:val="00993D57"/>
    <w:rsid w:val="009B6A26"/>
    <w:rsid w:val="009D29D6"/>
    <w:rsid w:val="009D3CBC"/>
    <w:rsid w:val="009E28D4"/>
    <w:rsid w:val="009E55BC"/>
    <w:rsid w:val="009F5B52"/>
    <w:rsid w:val="00A04C56"/>
    <w:rsid w:val="00A125C0"/>
    <w:rsid w:val="00A265A5"/>
    <w:rsid w:val="00A34CE7"/>
    <w:rsid w:val="00A356A8"/>
    <w:rsid w:val="00A37432"/>
    <w:rsid w:val="00A41F00"/>
    <w:rsid w:val="00A44AA2"/>
    <w:rsid w:val="00A4580B"/>
    <w:rsid w:val="00A62714"/>
    <w:rsid w:val="00A70EA1"/>
    <w:rsid w:val="00A81FEB"/>
    <w:rsid w:val="00A822C2"/>
    <w:rsid w:val="00A937C7"/>
    <w:rsid w:val="00A9746C"/>
    <w:rsid w:val="00AB42BB"/>
    <w:rsid w:val="00AB6B76"/>
    <w:rsid w:val="00AC2B7A"/>
    <w:rsid w:val="00AC364A"/>
    <w:rsid w:val="00AD6BD6"/>
    <w:rsid w:val="00B019DA"/>
    <w:rsid w:val="00B031D1"/>
    <w:rsid w:val="00B0654C"/>
    <w:rsid w:val="00B21D75"/>
    <w:rsid w:val="00B248F9"/>
    <w:rsid w:val="00B32EC7"/>
    <w:rsid w:val="00B416D2"/>
    <w:rsid w:val="00B52DB8"/>
    <w:rsid w:val="00B64F1F"/>
    <w:rsid w:val="00B900C0"/>
    <w:rsid w:val="00B928C1"/>
    <w:rsid w:val="00B95AF0"/>
    <w:rsid w:val="00BA2F99"/>
    <w:rsid w:val="00BA4908"/>
    <w:rsid w:val="00BB6933"/>
    <w:rsid w:val="00BC3051"/>
    <w:rsid w:val="00BD772F"/>
    <w:rsid w:val="00BE6159"/>
    <w:rsid w:val="00BF1AAC"/>
    <w:rsid w:val="00BF78B2"/>
    <w:rsid w:val="00C05D59"/>
    <w:rsid w:val="00C11012"/>
    <w:rsid w:val="00C164B7"/>
    <w:rsid w:val="00C22A86"/>
    <w:rsid w:val="00C22D03"/>
    <w:rsid w:val="00C23F97"/>
    <w:rsid w:val="00C313E6"/>
    <w:rsid w:val="00C34F2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D38AD"/>
    <w:rsid w:val="00CE0D03"/>
    <w:rsid w:val="00CE1D56"/>
    <w:rsid w:val="00CF1975"/>
    <w:rsid w:val="00CF4481"/>
    <w:rsid w:val="00D03BE4"/>
    <w:rsid w:val="00D20B76"/>
    <w:rsid w:val="00D316B3"/>
    <w:rsid w:val="00D31F80"/>
    <w:rsid w:val="00D3456B"/>
    <w:rsid w:val="00D4256B"/>
    <w:rsid w:val="00D55D9C"/>
    <w:rsid w:val="00D6219B"/>
    <w:rsid w:val="00D9675F"/>
    <w:rsid w:val="00DA3CB8"/>
    <w:rsid w:val="00DA4309"/>
    <w:rsid w:val="00DA6394"/>
    <w:rsid w:val="00DA6FC9"/>
    <w:rsid w:val="00DB0A34"/>
    <w:rsid w:val="00DB319F"/>
    <w:rsid w:val="00DB3224"/>
    <w:rsid w:val="00DC4664"/>
    <w:rsid w:val="00DC708F"/>
    <w:rsid w:val="00DD07F2"/>
    <w:rsid w:val="00DD6111"/>
    <w:rsid w:val="00DD7C8A"/>
    <w:rsid w:val="00DE2508"/>
    <w:rsid w:val="00E05137"/>
    <w:rsid w:val="00E06CD1"/>
    <w:rsid w:val="00E16FA2"/>
    <w:rsid w:val="00E24BB3"/>
    <w:rsid w:val="00E37E3E"/>
    <w:rsid w:val="00E4395D"/>
    <w:rsid w:val="00E43C9C"/>
    <w:rsid w:val="00E50B6A"/>
    <w:rsid w:val="00E51DFD"/>
    <w:rsid w:val="00E5519B"/>
    <w:rsid w:val="00E647CD"/>
    <w:rsid w:val="00E67FAF"/>
    <w:rsid w:val="00E71D23"/>
    <w:rsid w:val="00E71E8A"/>
    <w:rsid w:val="00E778AC"/>
    <w:rsid w:val="00E81C9D"/>
    <w:rsid w:val="00E832BA"/>
    <w:rsid w:val="00E877AD"/>
    <w:rsid w:val="00E901A8"/>
    <w:rsid w:val="00E912E9"/>
    <w:rsid w:val="00E93341"/>
    <w:rsid w:val="00EA016D"/>
    <w:rsid w:val="00EA507C"/>
    <w:rsid w:val="00EA74F1"/>
    <w:rsid w:val="00EC7854"/>
    <w:rsid w:val="00ED7CDA"/>
    <w:rsid w:val="00EE2FEC"/>
    <w:rsid w:val="00EE5198"/>
    <w:rsid w:val="00EE5352"/>
    <w:rsid w:val="00EE5EE8"/>
    <w:rsid w:val="00EF16C9"/>
    <w:rsid w:val="00EF7C94"/>
    <w:rsid w:val="00F0659C"/>
    <w:rsid w:val="00F12C4B"/>
    <w:rsid w:val="00F15B0E"/>
    <w:rsid w:val="00F24378"/>
    <w:rsid w:val="00F33003"/>
    <w:rsid w:val="00F37F9D"/>
    <w:rsid w:val="00F426C9"/>
    <w:rsid w:val="00F462C4"/>
    <w:rsid w:val="00F53D1B"/>
    <w:rsid w:val="00F60DD5"/>
    <w:rsid w:val="00F63FFF"/>
    <w:rsid w:val="00F64518"/>
    <w:rsid w:val="00F654F9"/>
    <w:rsid w:val="00F74AAF"/>
    <w:rsid w:val="00F82A1A"/>
    <w:rsid w:val="00F82D6F"/>
    <w:rsid w:val="00F91724"/>
    <w:rsid w:val="00F92793"/>
    <w:rsid w:val="00FA294A"/>
    <w:rsid w:val="00FB003C"/>
    <w:rsid w:val="00FC4B4D"/>
    <w:rsid w:val="00FD5393"/>
    <w:rsid w:val="00FF27E4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0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1">
    <w:name w:val="Заголовок 2 Знак"/>
    <w:link w:val="20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2E178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2">
    <w:name w:val="Расшифровка 2"/>
    <w:basedOn w:val="a"/>
    <w:autoRedefine/>
    <w:rsid w:val="002E1787"/>
    <w:pPr>
      <w:numPr>
        <w:numId w:val="5"/>
      </w:numPr>
      <w:autoSpaceDE w:val="0"/>
      <w:autoSpaceDN w:val="0"/>
      <w:adjustRightInd w:val="0"/>
      <w:spacing w:line="240" w:lineRule="auto"/>
      <w:jc w:val="left"/>
    </w:pPr>
    <w:rPr>
      <w:szCs w:val="28"/>
      <w:u w:val="single"/>
    </w:rPr>
  </w:style>
  <w:style w:type="paragraph" w:styleId="afa">
    <w:name w:val="Body Text"/>
    <w:basedOn w:val="a"/>
    <w:link w:val="afb"/>
    <w:rsid w:val="005D1216"/>
    <w:pPr>
      <w:jc w:val="left"/>
    </w:pPr>
    <w:rPr>
      <w:b/>
      <w:szCs w:val="20"/>
      <w:u w:val="single"/>
    </w:rPr>
  </w:style>
  <w:style w:type="character" w:customStyle="1" w:styleId="afb">
    <w:name w:val="Основной текст Знак"/>
    <w:basedOn w:val="a0"/>
    <w:link w:val="afa"/>
    <w:rsid w:val="005D1216"/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Даша</cp:lastModifiedBy>
  <cp:revision>60</cp:revision>
  <cp:lastPrinted>2014-12-31T14:32:00Z</cp:lastPrinted>
  <dcterms:created xsi:type="dcterms:W3CDTF">2015-04-25T07:40:00Z</dcterms:created>
  <dcterms:modified xsi:type="dcterms:W3CDTF">2015-05-12T17:28:00Z</dcterms:modified>
</cp:coreProperties>
</file>