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B" w:rsidRPr="007D345D" w:rsidRDefault="006E1FF5" w:rsidP="007D345D">
      <w:pPr>
        <w:spacing w:line="360" w:lineRule="auto"/>
        <w:ind w:firstLine="0"/>
        <w:rPr>
          <w:b/>
          <w:szCs w:val="28"/>
        </w:rPr>
      </w:pPr>
      <w:r w:rsidRPr="007D345D">
        <w:rPr>
          <w:b/>
          <w:szCs w:val="28"/>
        </w:rPr>
        <w:t>Оценка</w:t>
      </w:r>
      <w:r w:rsidR="00DF4C1B" w:rsidRPr="007D345D">
        <w:rPr>
          <w:b/>
          <w:szCs w:val="28"/>
        </w:rPr>
        <w:t xml:space="preserve"> потенциального экономического ущерба окружающей сред</w:t>
      </w:r>
      <w:r w:rsidR="009644B6" w:rsidRPr="007D345D">
        <w:rPr>
          <w:b/>
          <w:szCs w:val="28"/>
        </w:rPr>
        <w:t>е</w:t>
      </w:r>
      <w:r w:rsidR="00DF4C1B" w:rsidRPr="007D345D">
        <w:rPr>
          <w:b/>
          <w:szCs w:val="28"/>
        </w:rPr>
        <w:t xml:space="preserve"> в РФ</w:t>
      </w:r>
    </w:p>
    <w:p w:rsidR="006E1FF5" w:rsidRPr="007D345D" w:rsidRDefault="006E1FF5" w:rsidP="00FC51C1">
      <w:pPr>
        <w:spacing w:line="360" w:lineRule="auto"/>
        <w:ind w:firstLine="0"/>
        <w:jc w:val="center"/>
        <w:rPr>
          <w:b/>
          <w:szCs w:val="28"/>
        </w:rPr>
      </w:pPr>
      <w:r w:rsidRPr="007D345D">
        <w:rPr>
          <w:b/>
          <w:szCs w:val="28"/>
        </w:rPr>
        <w:t>С.А.</w:t>
      </w:r>
      <w:r w:rsidR="00671E21">
        <w:rPr>
          <w:b/>
          <w:szCs w:val="28"/>
          <w:lang w:val="en-US"/>
        </w:rPr>
        <w:t xml:space="preserve"> </w:t>
      </w:r>
      <w:r w:rsidRPr="007D345D">
        <w:rPr>
          <w:b/>
          <w:szCs w:val="28"/>
        </w:rPr>
        <w:t>Кармазин, Н.А.</w:t>
      </w:r>
      <w:r w:rsidR="00671E21">
        <w:rPr>
          <w:b/>
          <w:szCs w:val="28"/>
          <w:lang w:val="en-US"/>
        </w:rPr>
        <w:t xml:space="preserve"> </w:t>
      </w:r>
      <w:r w:rsidRPr="007D345D">
        <w:rPr>
          <w:b/>
          <w:szCs w:val="28"/>
        </w:rPr>
        <w:t>Страхова</w:t>
      </w:r>
    </w:p>
    <w:p w:rsidR="006E1FF5" w:rsidRPr="00FC51C1" w:rsidRDefault="006E1FF5" w:rsidP="00FC51C1">
      <w:pPr>
        <w:spacing w:line="360" w:lineRule="auto"/>
        <w:ind w:firstLine="0"/>
        <w:jc w:val="center"/>
        <w:rPr>
          <w:szCs w:val="28"/>
        </w:rPr>
      </w:pPr>
    </w:p>
    <w:p w:rsidR="00107A56" w:rsidRDefault="008E7471" w:rsidP="00107A56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В настоящее время наиболее распространенная</w:t>
      </w:r>
      <w:r w:rsidR="00063BE6" w:rsidRPr="00FC51C1">
        <w:rPr>
          <w:szCs w:val="28"/>
        </w:rPr>
        <w:t xml:space="preserve"> практика расчета потенциального экономического ущерба </w:t>
      </w:r>
      <w:r w:rsidR="00C66319" w:rsidRPr="00FC51C1">
        <w:rPr>
          <w:szCs w:val="28"/>
        </w:rPr>
        <w:t xml:space="preserve">в РФ </w:t>
      </w:r>
      <w:r>
        <w:rPr>
          <w:szCs w:val="28"/>
        </w:rPr>
        <w:t>основывается</w:t>
      </w:r>
      <w:r w:rsidR="00063BE6" w:rsidRPr="00FC51C1">
        <w:rPr>
          <w:szCs w:val="28"/>
        </w:rPr>
        <w:t xml:space="preserve"> на сумме прямого и косвенного ущербов. Прямой экономический ущерб </w:t>
      </w:r>
      <w:r>
        <w:rPr>
          <w:szCs w:val="28"/>
        </w:rPr>
        <w:t>рассчитывается в текущих ценах с целью первоначального определения объёма убытка. К</w:t>
      </w:r>
      <w:r w:rsidR="00063BE6" w:rsidRPr="00FC51C1">
        <w:rPr>
          <w:szCs w:val="28"/>
        </w:rPr>
        <w:t>освенны</w:t>
      </w:r>
      <w:r>
        <w:rPr>
          <w:szCs w:val="28"/>
        </w:rPr>
        <w:t>й</w:t>
      </w:r>
      <w:r w:rsidR="00063BE6" w:rsidRPr="00FC51C1">
        <w:rPr>
          <w:szCs w:val="28"/>
        </w:rPr>
        <w:t xml:space="preserve"> ущерб</w:t>
      </w:r>
      <w:r>
        <w:rPr>
          <w:szCs w:val="28"/>
        </w:rPr>
        <w:t xml:space="preserve"> рассчитывается с учетом приведения последующих затрат к действительной восстановительной стоимости и необходимости проведения управленческих мероприятий по ликвидации последствий ущерба</w:t>
      </w:r>
      <w:r w:rsidR="00063BE6" w:rsidRPr="00FC51C1">
        <w:rPr>
          <w:szCs w:val="28"/>
        </w:rPr>
        <w:t>.</w:t>
      </w:r>
    </w:p>
    <w:p w:rsidR="00284E91" w:rsidRDefault="00284E91" w:rsidP="00107A56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Учитывая условность дифференциации</w:t>
      </w:r>
      <w:r w:rsidR="007C05F3" w:rsidRPr="007C05F3">
        <w:rPr>
          <w:szCs w:val="28"/>
        </w:rPr>
        <w:t xml:space="preserve"> п</w:t>
      </w:r>
      <w:r w:rsidR="00063BE6" w:rsidRPr="007C05F3">
        <w:rPr>
          <w:szCs w:val="28"/>
        </w:rPr>
        <w:t>отенциальн</w:t>
      </w:r>
      <w:r>
        <w:rPr>
          <w:szCs w:val="28"/>
        </w:rPr>
        <w:t>ого</w:t>
      </w:r>
      <w:r w:rsidR="00063BE6" w:rsidRPr="007C05F3">
        <w:rPr>
          <w:szCs w:val="28"/>
        </w:rPr>
        <w:t xml:space="preserve"> экономическ</w:t>
      </w:r>
      <w:r>
        <w:rPr>
          <w:szCs w:val="28"/>
        </w:rPr>
        <w:t>ого</w:t>
      </w:r>
      <w:r w:rsidR="00063BE6" w:rsidRPr="007C05F3">
        <w:rPr>
          <w:szCs w:val="28"/>
        </w:rPr>
        <w:t xml:space="preserve"> ущерб</w:t>
      </w:r>
      <w:r>
        <w:rPr>
          <w:szCs w:val="28"/>
        </w:rPr>
        <w:t>ана</w:t>
      </w:r>
      <w:r w:rsidR="00063BE6" w:rsidRPr="007C05F3">
        <w:rPr>
          <w:szCs w:val="28"/>
        </w:rPr>
        <w:t xml:space="preserve"> прямо</w:t>
      </w:r>
      <w:r>
        <w:rPr>
          <w:szCs w:val="28"/>
        </w:rPr>
        <w:t>й</w:t>
      </w:r>
      <w:r w:rsidR="00063BE6" w:rsidRPr="007C05F3">
        <w:rPr>
          <w:szCs w:val="28"/>
        </w:rPr>
        <w:t xml:space="preserve"> экономическ</w:t>
      </w:r>
      <w:r>
        <w:rPr>
          <w:szCs w:val="28"/>
        </w:rPr>
        <w:t>ий ущерб</w:t>
      </w:r>
      <w:r w:rsidR="00063BE6" w:rsidRPr="007C05F3">
        <w:rPr>
          <w:szCs w:val="28"/>
        </w:rPr>
        <w:t xml:space="preserve"> и косвенн</w:t>
      </w:r>
      <w:r>
        <w:rPr>
          <w:szCs w:val="28"/>
        </w:rPr>
        <w:t>ый</w:t>
      </w:r>
      <w:r w:rsidR="00063BE6" w:rsidRPr="007C05F3">
        <w:rPr>
          <w:szCs w:val="28"/>
        </w:rPr>
        <w:t xml:space="preserve"> социально-экологическ</w:t>
      </w:r>
      <w:r>
        <w:rPr>
          <w:szCs w:val="28"/>
        </w:rPr>
        <w:t>ий</w:t>
      </w:r>
      <w:r w:rsidR="00063BE6" w:rsidRPr="007C05F3">
        <w:rPr>
          <w:szCs w:val="28"/>
        </w:rPr>
        <w:t xml:space="preserve"> ущерб</w:t>
      </w:r>
      <w:r>
        <w:rPr>
          <w:szCs w:val="28"/>
        </w:rPr>
        <w:t>, рассчитываемые убытки могут единовременно относиться как к прямому, так и к косвенному ущербу</w:t>
      </w:r>
      <w:r w:rsidR="00063BE6" w:rsidRPr="007C05F3">
        <w:rPr>
          <w:szCs w:val="28"/>
        </w:rPr>
        <w:t xml:space="preserve">. </w:t>
      </w:r>
    </w:p>
    <w:p w:rsidR="00063BE6" w:rsidRPr="00FF6ADD" w:rsidRDefault="00355070" w:rsidP="00FC51C1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«</w:t>
      </w:r>
      <w:r w:rsidRPr="004E69C7">
        <w:rPr>
          <w:szCs w:val="28"/>
        </w:rPr>
        <w:t>Един</w:t>
      </w:r>
      <w:r>
        <w:rPr>
          <w:szCs w:val="28"/>
        </w:rPr>
        <w:t>ой</w:t>
      </w:r>
      <w:r w:rsidRPr="004E69C7">
        <w:rPr>
          <w:szCs w:val="28"/>
        </w:rPr>
        <w:t xml:space="preserve"> межведомственн</w:t>
      </w:r>
      <w:r>
        <w:rPr>
          <w:szCs w:val="28"/>
        </w:rPr>
        <w:t>ой</w:t>
      </w:r>
      <w:r w:rsidRPr="004E69C7">
        <w:rPr>
          <w:szCs w:val="28"/>
        </w:rPr>
        <w:t xml:space="preserve"> методик</w:t>
      </w:r>
      <w:r>
        <w:rPr>
          <w:szCs w:val="28"/>
        </w:rPr>
        <w:t>ой</w:t>
      </w:r>
      <w:r w:rsidR="00107A56">
        <w:rPr>
          <w:szCs w:val="28"/>
        </w:rPr>
        <w:t xml:space="preserve"> оценки ущерба </w:t>
      </w:r>
      <w:r>
        <w:rPr>
          <w:szCs w:val="28"/>
        </w:rPr>
        <w:t xml:space="preserve">…» </w:t>
      </w:r>
      <w:r w:rsidR="00063BE6" w:rsidRPr="00355070">
        <w:rPr>
          <w:szCs w:val="28"/>
        </w:rPr>
        <w:t xml:space="preserve">прямым экономическим ущербом от деградации окружающей среды </w:t>
      </w:r>
      <w:r>
        <w:rPr>
          <w:szCs w:val="28"/>
        </w:rPr>
        <w:t xml:space="preserve">оценщики </w:t>
      </w:r>
      <w:r w:rsidRPr="00355070">
        <w:rPr>
          <w:szCs w:val="28"/>
        </w:rPr>
        <w:t>определяютубыток от</w:t>
      </w:r>
      <w:r w:rsidR="00063BE6" w:rsidRPr="00355070">
        <w:rPr>
          <w:szCs w:val="28"/>
        </w:rPr>
        <w:t xml:space="preserve"> негативных изменений в окружающей среде в результате её заражения</w:t>
      </w:r>
      <w:r w:rsidR="009C00DB">
        <w:rPr>
          <w:szCs w:val="28"/>
        </w:rPr>
        <w:t xml:space="preserve"> или засорения</w:t>
      </w:r>
      <w:r w:rsidR="00063BE6" w:rsidRPr="00355070">
        <w:rPr>
          <w:szCs w:val="28"/>
        </w:rPr>
        <w:t>, а также</w:t>
      </w:r>
      <w:r>
        <w:rPr>
          <w:szCs w:val="28"/>
        </w:rPr>
        <w:t xml:space="preserve"> взаимосвязанных </w:t>
      </w:r>
      <w:r w:rsidR="00063BE6" w:rsidRPr="00355070">
        <w:rPr>
          <w:szCs w:val="28"/>
        </w:rPr>
        <w:t xml:space="preserve">последствий </w:t>
      </w:r>
      <w:r>
        <w:rPr>
          <w:szCs w:val="28"/>
        </w:rPr>
        <w:t>этих</w:t>
      </w:r>
      <w:r w:rsidR="00063BE6" w:rsidRPr="00FF6ADD">
        <w:rPr>
          <w:szCs w:val="28"/>
        </w:rPr>
        <w:t>изменений</w:t>
      </w:r>
      <w:r w:rsidR="00FF6ADD" w:rsidRPr="00FF6ADD">
        <w:rPr>
          <w:szCs w:val="28"/>
        </w:rPr>
        <w:t xml:space="preserve"> [1].</w:t>
      </w:r>
      <w:r w:rsidR="00107A56">
        <w:rPr>
          <w:szCs w:val="28"/>
        </w:rPr>
        <w:t>Р</w:t>
      </w:r>
      <w:r w:rsidR="00FF6ADD" w:rsidRPr="00FF6ADD">
        <w:rPr>
          <w:szCs w:val="28"/>
        </w:rPr>
        <w:t>асчёт э</w:t>
      </w:r>
      <w:r w:rsidR="00063BE6" w:rsidRPr="00FF6ADD">
        <w:rPr>
          <w:szCs w:val="28"/>
        </w:rPr>
        <w:t>кологическ</w:t>
      </w:r>
      <w:r w:rsidR="00FF6ADD" w:rsidRPr="00FF6ADD">
        <w:rPr>
          <w:szCs w:val="28"/>
        </w:rPr>
        <w:t>ого</w:t>
      </w:r>
      <w:r w:rsidR="00063BE6" w:rsidRPr="00FF6ADD">
        <w:rPr>
          <w:szCs w:val="28"/>
        </w:rPr>
        <w:t xml:space="preserve"> ущерб</w:t>
      </w:r>
      <w:r w:rsidR="00FF6ADD" w:rsidRPr="00FF6ADD">
        <w:rPr>
          <w:szCs w:val="28"/>
        </w:rPr>
        <w:t>а</w:t>
      </w:r>
      <w:r w:rsidR="00063BE6" w:rsidRPr="00FF6ADD">
        <w:rPr>
          <w:szCs w:val="28"/>
        </w:rPr>
        <w:t xml:space="preserve"> и последстви</w:t>
      </w:r>
      <w:r w:rsidR="00FF6ADD" w:rsidRPr="00FF6ADD">
        <w:rPr>
          <w:szCs w:val="28"/>
        </w:rPr>
        <w:t>й</w:t>
      </w:r>
      <w:r w:rsidR="009C00DB" w:rsidRPr="00FF6ADD">
        <w:rPr>
          <w:szCs w:val="28"/>
        </w:rPr>
        <w:t xml:space="preserve">деградации окружающей среды </w:t>
      </w:r>
      <w:r w:rsidR="00FF6ADD" w:rsidRPr="00FF6ADD">
        <w:rPr>
          <w:szCs w:val="28"/>
        </w:rPr>
        <w:t xml:space="preserve">реализуется при необходимости </w:t>
      </w:r>
      <w:r w:rsidR="009C00DB" w:rsidRPr="00FF6ADD">
        <w:rPr>
          <w:szCs w:val="28"/>
        </w:rPr>
        <w:t>оценки</w:t>
      </w:r>
      <w:r w:rsidR="00FF6ADD" w:rsidRPr="00FF6ADD">
        <w:rPr>
          <w:szCs w:val="28"/>
        </w:rPr>
        <w:t xml:space="preserve"> воздействия</w:t>
      </w:r>
      <w:r w:rsidR="00381A61">
        <w:rPr>
          <w:szCs w:val="28"/>
        </w:rPr>
        <w:t xml:space="preserve"> на природные ресурсы</w:t>
      </w:r>
      <w:r w:rsidR="00107A56">
        <w:rPr>
          <w:szCs w:val="28"/>
        </w:rPr>
        <w:t>.</w:t>
      </w:r>
      <w:r w:rsidR="00FF6ADD" w:rsidRPr="00FF6ADD">
        <w:rPr>
          <w:szCs w:val="28"/>
        </w:rPr>
        <w:t xml:space="preserve"> Реже на практике применяются расчёты потенциального экономического ущерба от</w:t>
      </w:r>
      <w:r w:rsidR="009C00DB" w:rsidRPr="00FF6ADD">
        <w:rPr>
          <w:szCs w:val="28"/>
        </w:rPr>
        <w:t xml:space="preserve"> замещени</w:t>
      </w:r>
      <w:r w:rsidR="0059714A" w:rsidRPr="00FF6ADD">
        <w:rPr>
          <w:szCs w:val="28"/>
        </w:rPr>
        <w:t>я</w:t>
      </w:r>
      <w:r w:rsidR="009C00DB" w:rsidRPr="00FF6ADD">
        <w:rPr>
          <w:szCs w:val="28"/>
        </w:rPr>
        <w:t xml:space="preserve"> эндемичной флоры или фауны инвазионными видами, </w:t>
      </w:r>
      <w:r w:rsidR="00063BE6" w:rsidRPr="00FF6ADD">
        <w:rPr>
          <w:szCs w:val="28"/>
        </w:rPr>
        <w:t>снижени</w:t>
      </w:r>
      <w:r w:rsidR="0059714A" w:rsidRPr="00FF6ADD">
        <w:rPr>
          <w:szCs w:val="28"/>
        </w:rPr>
        <w:t>я</w:t>
      </w:r>
      <w:r w:rsidR="00063BE6" w:rsidRPr="00FF6ADD">
        <w:rPr>
          <w:szCs w:val="28"/>
        </w:rPr>
        <w:t xml:space="preserve"> урожайности</w:t>
      </w:r>
      <w:r w:rsidR="009C00DB" w:rsidRPr="00FF6ADD">
        <w:rPr>
          <w:szCs w:val="28"/>
        </w:rPr>
        <w:t xml:space="preserve"> или производительности</w:t>
      </w:r>
      <w:r w:rsidR="00063BE6" w:rsidRPr="00FF6ADD">
        <w:rPr>
          <w:szCs w:val="28"/>
        </w:rPr>
        <w:t xml:space="preserve"> в сельском хозяйстве, </w:t>
      </w:r>
      <w:r w:rsidR="009C00DB" w:rsidRPr="00FF6ADD">
        <w:rPr>
          <w:szCs w:val="28"/>
        </w:rPr>
        <w:t xml:space="preserve">эрозии </w:t>
      </w:r>
      <w:r w:rsidR="0059714A" w:rsidRPr="00FF6ADD">
        <w:rPr>
          <w:szCs w:val="28"/>
        </w:rPr>
        <w:t xml:space="preserve">почв от изменения ландшафта, </w:t>
      </w:r>
      <w:r w:rsidR="00063BE6" w:rsidRPr="00FF6ADD">
        <w:rPr>
          <w:szCs w:val="28"/>
        </w:rPr>
        <w:t>ухудшени</w:t>
      </w:r>
      <w:r w:rsidR="0059714A" w:rsidRPr="00FF6ADD">
        <w:rPr>
          <w:szCs w:val="28"/>
        </w:rPr>
        <w:t>я</w:t>
      </w:r>
      <w:r w:rsidR="00063BE6" w:rsidRPr="00FF6ADD">
        <w:rPr>
          <w:szCs w:val="28"/>
        </w:rPr>
        <w:t xml:space="preserve"> здоровья человека </w:t>
      </w:r>
      <w:r w:rsidR="00FF6ADD" w:rsidRPr="00FF6ADD">
        <w:rPr>
          <w:szCs w:val="28"/>
        </w:rPr>
        <w:t>от воздействия</w:t>
      </w:r>
      <w:r w:rsidR="00063BE6" w:rsidRPr="00FF6ADD">
        <w:rPr>
          <w:szCs w:val="28"/>
        </w:rPr>
        <w:t xml:space="preserve"> аллергенных растений.</w:t>
      </w:r>
    </w:p>
    <w:p w:rsidR="00063BE6" w:rsidRPr="000A2980" w:rsidRDefault="00617002" w:rsidP="00FC51C1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Ранее применялся наиболее распространённо метод прямого счёта для оценки социально-экологического ущерба</w:t>
      </w:r>
      <w:r w:rsidR="00724F5D">
        <w:rPr>
          <w:szCs w:val="28"/>
        </w:rPr>
        <w:t xml:space="preserve"> [</w:t>
      </w:r>
      <w:r w:rsidR="00724F5D">
        <w:rPr>
          <w:rFonts w:eastAsiaTheme="minorEastAsia" w:hint="eastAsia"/>
          <w:szCs w:val="28"/>
          <w:lang w:eastAsia="zh-CN"/>
        </w:rPr>
        <w:t>2</w:t>
      </w:r>
      <w:r w:rsidR="00724F5D">
        <w:rPr>
          <w:szCs w:val="28"/>
        </w:rPr>
        <w:t>]</w:t>
      </w:r>
      <w:r>
        <w:rPr>
          <w:szCs w:val="28"/>
        </w:rPr>
        <w:t>. В настоящее время о</w:t>
      </w:r>
      <w:r w:rsidR="00063BE6" w:rsidRPr="000A2980">
        <w:rPr>
          <w:szCs w:val="28"/>
        </w:rPr>
        <w:t>ценка</w:t>
      </w:r>
      <w:r>
        <w:rPr>
          <w:szCs w:val="28"/>
        </w:rPr>
        <w:t xml:space="preserve"> </w:t>
      </w:r>
      <w:r>
        <w:rPr>
          <w:szCs w:val="28"/>
        </w:rPr>
        <w:lastRenderedPageBreak/>
        <w:t>косвенного</w:t>
      </w:r>
      <w:r w:rsidR="00063BE6" w:rsidRPr="000A2980">
        <w:rPr>
          <w:szCs w:val="28"/>
        </w:rPr>
        <w:t xml:space="preserve"> экологического ущерба </w:t>
      </w:r>
      <w:r w:rsidR="00724F5D">
        <w:rPr>
          <w:szCs w:val="28"/>
        </w:rPr>
        <w:t xml:space="preserve">чаще всего базируется </w:t>
      </w:r>
      <w:r w:rsidR="00063BE6" w:rsidRPr="000A2980">
        <w:rPr>
          <w:szCs w:val="28"/>
        </w:rPr>
        <w:t xml:space="preserve">на применяемом в теории оценки недвижимости </w:t>
      </w:r>
      <w:r w:rsidR="00435CC0">
        <w:rPr>
          <w:szCs w:val="28"/>
        </w:rPr>
        <w:t xml:space="preserve">сравнительном </w:t>
      </w:r>
      <w:r w:rsidR="00063BE6" w:rsidRPr="000A2980">
        <w:rPr>
          <w:szCs w:val="28"/>
        </w:rPr>
        <w:t>принципе условного замещения оцениваемого объекта</w:t>
      </w:r>
      <w:r w:rsidR="00435CC0">
        <w:rPr>
          <w:szCs w:val="28"/>
        </w:rPr>
        <w:t>. Он должен быть</w:t>
      </w:r>
      <w:r w:rsidR="00E3608E" w:rsidRPr="000A2980">
        <w:rPr>
          <w:szCs w:val="28"/>
        </w:rPr>
        <w:t xml:space="preserve">функционально </w:t>
      </w:r>
      <w:r w:rsidR="00063BE6" w:rsidRPr="000A2980">
        <w:rPr>
          <w:szCs w:val="28"/>
        </w:rPr>
        <w:t xml:space="preserve">приближенным к </w:t>
      </w:r>
      <w:r w:rsidR="00435CC0">
        <w:rPr>
          <w:szCs w:val="28"/>
        </w:rPr>
        <w:t>оцениваемому объекту качественными характеристиками, а также соответствующим заданным</w:t>
      </w:r>
      <w:r w:rsidR="00063BE6" w:rsidRPr="000A2980">
        <w:rPr>
          <w:szCs w:val="28"/>
        </w:rPr>
        <w:t xml:space="preserve"> параметрам.</w:t>
      </w:r>
    </w:p>
    <w:p w:rsidR="00063BE6" w:rsidRPr="00F40724" w:rsidRDefault="00F40724" w:rsidP="00FC51C1">
      <w:pPr>
        <w:widowControl w:val="0"/>
        <w:spacing w:line="360" w:lineRule="auto"/>
        <w:ind w:firstLine="709"/>
        <w:rPr>
          <w:szCs w:val="28"/>
        </w:rPr>
      </w:pPr>
      <w:r w:rsidRPr="00F40724">
        <w:rPr>
          <w:szCs w:val="28"/>
        </w:rPr>
        <w:t>П</w:t>
      </w:r>
      <w:r w:rsidR="00063BE6" w:rsidRPr="00F40724">
        <w:rPr>
          <w:szCs w:val="28"/>
        </w:rPr>
        <w:t>ринцип</w:t>
      </w:r>
      <w:r w:rsidRPr="00F40724">
        <w:rPr>
          <w:szCs w:val="28"/>
        </w:rPr>
        <w:t xml:space="preserve"> замещения включает в себя помимо единовременных затрат на </w:t>
      </w:r>
      <w:r>
        <w:rPr>
          <w:szCs w:val="28"/>
        </w:rPr>
        <w:t>замещение</w:t>
      </w:r>
      <w:r w:rsidRPr="00F40724">
        <w:rPr>
          <w:szCs w:val="28"/>
        </w:rPr>
        <w:t xml:space="preserve"> аналога </w:t>
      </w:r>
      <w:r>
        <w:rPr>
          <w:szCs w:val="28"/>
        </w:rPr>
        <w:t xml:space="preserve">природного ресурса </w:t>
      </w:r>
      <w:r w:rsidRPr="00F40724">
        <w:rPr>
          <w:szCs w:val="28"/>
        </w:rPr>
        <w:t>все расходы жизненного цикла объекта оценки</w:t>
      </w:r>
      <w:r>
        <w:rPr>
          <w:szCs w:val="28"/>
        </w:rPr>
        <w:t>, связанные с восстановлением заданных характеристик</w:t>
      </w:r>
      <w:r w:rsidRPr="00F40724">
        <w:rPr>
          <w:szCs w:val="28"/>
        </w:rPr>
        <w:t>.</w:t>
      </w:r>
    </w:p>
    <w:p w:rsidR="00063BE6" w:rsidRPr="00571042" w:rsidRDefault="00063BE6" w:rsidP="00FC51C1">
      <w:pPr>
        <w:spacing w:line="360" w:lineRule="auto"/>
        <w:ind w:firstLine="709"/>
        <w:rPr>
          <w:color w:val="000000"/>
          <w:szCs w:val="28"/>
        </w:rPr>
      </w:pPr>
      <w:r w:rsidRPr="00A4592E">
        <w:rPr>
          <w:color w:val="000000"/>
          <w:szCs w:val="28"/>
        </w:rPr>
        <w:t>Европейскими стандартами оценки</w:t>
      </w:r>
      <w:r w:rsidRPr="00571042">
        <w:rPr>
          <w:color w:val="000000"/>
          <w:szCs w:val="28"/>
        </w:rPr>
        <w:t xml:space="preserve">стоимость </w:t>
      </w:r>
      <w:r w:rsidR="00A4592E" w:rsidRPr="00571042">
        <w:rPr>
          <w:color w:val="000000"/>
          <w:szCs w:val="28"/>
        </w:rPr>
        <w:t xml:space="preserve">природного ресурса </w:t>
      </w:r>
      <w:r w:rsidR="00571042" w:rsidRPr="00A4592E">
        <w:rPr>
          <w:color w:val="000000"/>
          <w:szCs w:val="28"/>
          <w:shd w:val="clear" w:color="auto" w:fill="FFFFFF"/>
        </w:rPr>
        <w:t>определённая принципом замещения</w:t>
      </w:r>
      <w:r w:rsidR="00571042" w:rsidRPr="00571042">
        <w:rPr>
          <w:color w:val="000000"/>
          <w:szCs w:val="28"/>
        </w:rPr>
        <w:t>называется</w:t>
      </w:r>
      <w:r w:rsidRPr="00571042">
        <w:rPr>
          <w:color w:val="000000"/>
          <w:szCs w:val="28"/>
        </w:rPr>
        <w:t xml:space="preserve"> капитальной стоимостью</w:t>
      </w:r>
      <w:r w:rsidR="00571042" w:rsidRPr="00571042">
        <w:rPr>
          <w:color w:val="000000"/>
          <w:szCs w:val="28"/>
        </w:rPr>
        <w:t xml:space="preserve">. </w:t>
      </w:r>
      <w:r w:rsidR="00A4592E" w:rsidRPr="00571042">
        <w:rPr>
          <w:color w:val="000000"/>
          <w:szCs w:val="28"/>
        </w:rPr>
        <w:t>Капитальная стоимость включает в себя</w:t>
      </w:r>
      <w:r w:rsidRPr="00571042">
        <w:rPr>
          <w:color w:val="000000"/>
          <w:szCs w:val="28"/>
        </w:rPr>
        <w:t xml:space="preserve"> стоимость зем</w:t>
      </w:r>
      <w:r w:rsidR="00A4592E" w:rsidRPr="00571042">
        <w:rPr>
          <w:color w:val="000000"/>
          <w:szCs w:val="28"/>
        </w:rPr>
        <w:t>ельных ресурсов, расходы на посадку или акклиматизацию оцениваемого ресурса с ежегодными расходами на техническое, агро-химическое сопровождение</w:t>
      </w:r>
      <w:r w:rsidR="007B43E1" w:rsidRPr="00571042">
        <w:rPr>
          <w:color w:val="000000"/>
          <w:szCs w:val="28"/>
        </w:rPr>
        <w:t xml:space="preserve"> с целью восстановления объекта оценки до оцениваемого состояния, а также</w:t>
      </w:r>
      <w:r w:rsidRPr="00571042">
        <w:rPr>
          <w:color w:val="000000"/>
          <w:szCs w:val="28"/>
        </w:rPr>
        <w:t xml:space="preserve"> стоимостью </w:t>
      </w:r>
      <w:r w:rsidR="00481D1A">
        <w:rPr>
          <w:color w:val="000000"/>
          <w:szCs w:val="28"/>
        </w:rPr>
        <w:t xml:space="preserve">соответствующей </w:t>
      </w:r>
      <w:r w:rsidRPr="00571042">
        <w:rPr>
          <w:color w:val="000000"/>
          <w:szCs w:val="28"/>
        </w:rPr>
        <w:t>инфраструктуры</w:t>
      </w:r>
      <w:r w:rsidR="007B43E1" w:rsidRPr="00571042">
        <w:rPr>
          <w:color w:val="000000"/>
          <w:szCs w:val="28"/>
        </w:rPr>
        <w:t xml:space="preserve">. </w:t>
      </w:r>
      <w:r w:rsidRPr="00571042">
        <w:rPr>
          <w:color w:val="000000"/>
          <w:szCs w:val="28"/>
        </w:rPr>
        <w:t xml:space="preserve">На </w:t>
      </w:r>
      <w:r w:rsidR="00571042" w:rsidRPr="00571042">
        <w:rPr>
          <w:rFonts w:eastAsiaTheme="minorEastAsia"/>
          <w:color w:val="000000"/>
          <w:szCs w:val="28"/>
          <w:lang w:eastAsia="zh-CN"/>
        </w:rPr>
        <w:t>срок восстановления объекта оценки</w:t>
      </w:r>
      <w:r w:rsidR="00571042" w:rsidRPr="00571042">
        <w:rPr>
          <w:color w:val="000000"/>
          <w:szCs w:val="28"/>
        </w:rPr>
        <w:t>рассчитывается капитализация</w:t>
      </w:r>
      <w:r w:rsidRPr="00571042">
        <w:rPr>
          <w:color w:val="000000"/>
          <w:szCs w:val="28"/>
        </w:rPr>
        <w:t xml:space="preserve"> при </w:t>
      </w:r>
      <w:r w:rsidR="00571042" w:rsidRPr="00571042">
        <w:rPr>
          <w:color w:val="000000"/>
          <w:szCs w:val="28"/>
        </w:rPr>
        <w:t>определении экономических параметров восстанавливаемого ресурса</w:t>
      </w:r>
      <w:r w:rsidR="000B4A42" w:rsidRPr="00571042">
        <w:rPr>
          <w:szCs w:val="28"/>
        </w:rPr>
        <w:t>[</w:t>
      </w:r>
      <w:r w:rsidR="000B4A42" w:rsidRPr="00571042">
        <w:rPr>
          <w:rFonts w:eastAsiaTheme="minorEastAsia"/>
          <w:szCs w:val="28"/>
          <w:lang w:eastAsia="zh-CN"/>
        </w:rPr>
        <w:t>3</w:t>
      </w:r>
      <w:r w:rsidR="002A586D">
        <w:rPr>
          <w:rFonts w:eastAsiaTheme="minorEastAsia"/>
          <w:szCs w:val="28"/>
          <w:lang w:eastAsia="zh-CN"/>
        </w:rPr>
        <w:t>-5</w:t>
      </w:r>
      <w:r w:rsidR="000B4A42" w:rsidRPr="00571042">
        <w:rPr>
          <w:szCs w:val="28"/>
        </w:rPr>
        <w:t>]</w:t>
      </w:r>
      <w:r w:rsidRPr="00571042">
        <w:rPr>
          <w:color w:val="000000"/>
          <w:szCs w:val="28"/>
        </w:rPr>
        <w:t>.</w:t>
      </w:r>
    </w:p>
    <w:p w:rsidR="002F0C8B" w:rsidRDefault="00063BE6" w:rsidP="00FC51C1">
      <w:pPr>
        <w:spacing w:line="360" w:lineRule="auto"/>
        <w:ind w:firstLine="709"/>
        <w:rPr>
          <w:color w:val="000000"/>
          <w:szCs w:val="28"/>
        </w:rPr>
      </w:pPr>
      <w:r w:rsidRPr="002F0C8B">
        <w:rPr>
          <w:color w:val="000000"/>
          <w:szCs w:val="28"/>
        </w:rPr>
        <w:t xml:space="preserve">В </w:t>
      </w:r>
      <w:r w:rsidR="007E3B98" w:rsidRPr="002F0C8B">
        <w:rPr>
          <w:color w:val="000000"/>
          <w:szCs w:val="28"/>
        </w:rPr>
        <w:t>настоящее время в российской практике оценщики применяют идентичный</w:t>
      </w:r>
      <w:r w:rsidRPr="002F0C8B">
        <w:rPr>
          <w:color w:val="000000"/>
          <w:szCs w:val="28"/>
        </w:rPr>
        <w:t xml:space="preserve"> подход </w:t>
      </w:r>
      <w:r w:rsidR="007E3B98" w:rsidRPr="002F0C8B">
        <w:rPr>
          <w:color w:val="000000"/>
          <w:szCs w:val="28"/>
        </w:rPr>
        <w:t>в</w:t>
      </w:r>
      <w:r w:rsidRPr="002F0C8B">
        <w:rPr>
          <w:color w:val="000000"/>
          <w:szCs w:val="28"/>
        </w:rPr>
        <w:t xml:space="preserve"> оценке многолетних </w:t>
      </w:r>
      <w:r w:rsidR="007E3B98" w:rsidRPr="002F0C8B">
        <w:rPr>
          <w:color w:val="000000"/>
          <w:szCs w:val="28"/>
        </w:rPr>
        <w:t>природных ресурсов. Рассчитанная данным подходом</w:t>
      </w:r>
      <w:r w:rsidRPr="002F0C8B">
        <w:rPr>
          <w:color w:val="000000"/>
          <w:szCs w:val="28"/>
        </w:rPr>
        <w:t xml:space="preserve"> стоимость, называемая </w:t>
      </w:r>
      <w:r w:rsidR="007E3B98" w:rsidRPr="002F0C8B">
        <w:rPr>
          <w:color w:val="000000"/>
          <w:szCs w:val="28"/>
        </w:rPr>
        <w:t xml:space="preserve">действительной </w:t>
      </w:r>
      <w:r w:rsidRPr="002F0C8B">
        <w:rPr>
          <w:color w:val="000000"/>
          <w:szCs w:val="28"/>
        </w:rPr>
        <w:t>восстановительной стоимостью, определяется</w:t>
      </w:r>
      <w:r w:rsidR="007E3B98" w:rsidRPr="002F0C8B">
        <w:rPr>
          <w:color w:val="000000"/>
          <w:szCs w:val="28"/>
        </w:rPr>
        <w:t xml:space="preserve"> как </w:t>
      </w:r>
      <w:r w:rsidRPr="002F0C8B">
        <w:rPr>
          <w:color w:val="000000"/>
          <w:szCs w:val="28"/>
        </w:rPr>
        <w:t>сумм</w:t>
      </w:r>
      <w:r w:rsidR="007E3B98" w:rsidRPr="002F0C8B">
        <w:rPr>
          <w:color w:val="000000"/>
          <w:szCs w:val="28"/>
        </w:rPr>
        <w:t xml:space="preserve">акапиталовложений для создания оцениваемого ресурса и </w:t>
      </w:r>
      <w:r w:rsidR="00B56F10" w:rsidRPr="002F0C8B">
        <w:rPr>
          <w:color w:val="000000"/>
          <w:szCs w:val="28"/>
        </w:rPr>
        <w:t xml:space="preserve">денежных потоков на восстановление ресурса до оцениваемого периода. </w:t>
      </w:r>
    </w:p>
    <w:p w:rsidR="00750730" w:rsidRPr="00750730" w:rsidRDefault="00750730" w:rsidP="00FC51C1">
      <w:pPr>
        <w:widowControl w:val="0"/>
        <w:spacing w:line="360" w:lineRule="auto"/>
        <w:ind w:firstLine="709"/>
        <w:rPr>
          <w:szCs w:val="28"/>
        </w:rPr>
      </w:pPr>
      <w:r w:rsidRPr="00750730">
        <w:rPr>
          <w:szCs w:val="28"/>
        </w:rPr>
        <w:t xml:space="preserve">С целью расчёта суммы убытка нанесённого определённым насаждениям в связи с индивидуальными </w:t>
      </w:r>
      <w:r>
        <w:rPr>
          <w:szCs w:val="28"/>
        </w:rPr>
        <w:t xml:space="preserve">эколого-социальными </w:t>
      </w:r>
      <w:r w:rsidRPr="00750730">
        <w:rPr>
          <w:szCs w:val="28"/>
        </w:rPr>
        <w:t xml:space="preserve">параметрами (объекты экотуризма, оранжереи, парки, редкие и ценные виды растений) </w:t>
      </w:r>
      <w:r>
        <w:rPr>
          <w:szCs w:val="28"/>
        </w:rPr>
        <w:t xml:space="preserve">к показателям действительной восстановительной стоимости применяют </w:t>
      </w:r>
      <w:r w:rsidRPr="00750730">
        <w:rPr>
          <w:szCs w:val="28"/>
        </w:rPr>
        <w:t>поправочные коэффициенты для определения компенсационной стоимости.</w:t>
      </w:r>
    </w:p>
    <w:p w:rsidR="002A586D" w:rsidRPr="00691B24" w:rsidRDefault="00691B24" w:rsidP="002A586D">
      <w:pPr>
        <w:widowControl w:val="0"/>
        <w:spacing w:line="360" w:lineRule="auto"/>
        <w:ind w:firstLine="709"/>
        <w:rPr>
          <w:szCs w:val="28"/>
        </w:rPr>
      </w:pPr>
      <w:r w:rsidRPr="00691B24">
        <w:rPr>
          <w:szCs w:val="28"/>
        </w:rPr>
        <w:t>В качестве  показателя действительной восстановительной стоимости объектов озеленения применяется капитальная</w:t>
      </w:r>
      <w:r w:rsidRPr="00691B24">
        <w:rPr>
          <w:color w:val="000000"/>
          <w:szCs w:val="28"/>
        </w:rPr>
        <w:t xml:space="preserve"> стоимость, необходимая для </w:t>
      </w:r>
      <w:r w:rsidRPr="00691B24">
        <w:rPr>
          <w:color w:val="000000"/>
          <w:szCs w:val="28"/>
        </w:rPr>
        <w:lastRenderedPageBreak/>
        <w:t xml:space="preserve">воспроизводства объекта оценки. </w:t>
      </w:r>
      <w:r w:rsidR="002A586D" w:rsidRPr="00691B24">
        <w:rPr>
          <w:color w:val="000000"/>
          <w:szCs w:val="28"/>
        </w:rPr>
        <w:t>Цена определяется на основании  показателей справочной  стоимости объектов озеленения, приведенных в  сборнике Ко-Инвест «Жилые дома 2009», раздел «Озеленение»</w:t>
      </w:r>
      <w:r w:rsidR="002A586D" w:rsidRPr="00691B24">
        <w:rPr>
          <w:szCs w:val="28"/>
        </w:rPr>
        <w:t>.</w:t>
      </w:r>
    </w:p>
    <w:p w:rsidR="00063BE6" w:rsidRPr="00375EF6" w:rsidRDefault="00063BE6" w:rsidP="00375EF6">
      <w:pPr>
        <w:widowControl w:val="0"/>
        <w:spacing w:line="360" w:lineRule="auto"/>
        <w:ind w:firstLine="709"/>
        <w:rPr>
          <w:szCs w:val="28"/>
        </w:rPr>
      </w:pPr>
      <w:bookmarkStart w:id="0" w:name="_GoBack"/>
      <w:bookmarkEnd w:id="0"/>
      <w:r w:rsidRPr="003E170C">
        <w:rPr>
          <w:szCs w:val="28"/>
        </w:rPr>
        <w:t xml:space="preserve">При </w:t>
      </w:r>
      <w:r w:rsidR="00FA1ED7" w:rsidRPr="003E170C">
        <w:rPr>
          <w:szCs w:val="28"/>
        </w:rPr>
        <w:t>необходимости вывода</w:t>
      </w:r>
      <w:r w:rsidRPr="003E170C">
        <w:rPr>
          <w:szCs w:val="28"/>
        </w:rPr>
        <w:t xml:space="preserve"> сельскохозяйственных земель на </w:t>
      </w:r>
      <w:r w:rsidR="00FA1ED7" w:rsidRPr="003E170C">
        <w:rPr>
          <w:szCs w:val="28"/>
        </w:rPr>
        <w:t xml:space="preserve">иныецели использования в связи с ущербом природного ресурса </w:t>
      </w:r>
      <w:r w:rsidRPr="003E170C">
        <w:rPr>
          <w:szCs w:val="28"/>
        </w:rPr>
        <w:t>применя</w:t>
      </w:r>
      <w:r w:rsidR="00FA1ED7" w:rsidRPr="003E170C">
        <w:rPr>
          <w:szCs w:val="28"/>
        </w:rPr>
        <w:t>е</w:t>
      </w:r>
      <w:r w:rsidRPr="003E170C">
        <w:rPr>
          <w:szCs w:val="28"/>
        </w:rPr>
        <w:t>т</w:t>
      </w:r>
      <w:r w:rsidR="00FA1ED7" w:rsidRPr="003E170C">
        <w:rPr>
          <w:szCs w:val="28"/>
        </w:rPr>
        <w:t xml:space="preserve">сяразличные </w:t>
      </w:r>
      <w:r w:rsidRPr="003E170C">
        <w:rPr>
          <w:bCs/>
          <w:szCs w:val="28"/>
        </w:rPr>
        <w:t>метод</w:t>
      </w:r>
      <w:r w:rsidR="00FA1ED7" w:rsidRPr="003E170C">
        <w:rPr>
          <w:bCs/>
          <w:szCs w:val="28"/>
        </w:rPr>
        <w:t>ы оценки земельных ресурсов. Методы основываются на ставке земельного налога</w:t>
      </w:r>
      <w:r w:rsidR="003E170C" w:rsidRPr="003E170C">
        <w:rPr>
          <w:bCs/>
          <w:szCs w:val="28"/>
        </w:rPr>
        <w:t xml:space="preserve"> с учётом и без учёта </w:t>
      </w:r>
      <w:r w:rsidR="003E170C" w:rsidRPr="003E170C">
        <w:rPr>
          <w:szCs w:val="28"/>
          <w:shd w:val="clear" w:color="auto" w:fill="FFFFFF"/>
        </w:rPr>
        <w:t>балла бонитета почв</w:t>
      </w:r>
      <w:r w:rsidR="00FA1ED7" w:rsidRPr="003E170C">
        <w:rPr>
          <w:bCs/>
          <w:szCs w:val="28"/>
        </w:rPr>
        <w:t>, доходности на единицу почвенного плодородия,</w:t>
      </w:r>
      <w:r w:rsidR="003E170C" w:rsidRPr="003E170C">
        <w:rPr>
          <w:bCs/>
          <w:szCs w:val="28"/>
        </w:rPr>
        <w:t xml:space="preserve"> почвенно-экологического индекса, зернового эквивалента, тарифных категорий и поправочных коэффициентов на расположение, экологическое состояние и прочие существенные параметры</w:t>
      </w:r>
      <w:r w:rsidR="003E170C">
        <w:rPr>
          <w:bCs/>
          <w:szCs w:val="28"/>
        </w:rPr>
        <w:t>.Использование того или иного метода и подхода оценки ущерба з</w:t>
      </w:r>
      <w:r w:rsidR="00375EF6">
        <w:rPr>
          <w:bCs/>
          <w:szCs w:val="28"/>
        </w:rPr>
        <w:t>е</w:t>
      </w:r>
      <w:r w:rsidR="003E170C">
        <w:rPr>
          <w:bCs/>
          <w:szCs w:val="28"/>
        </w:rPr>
        <w:t>мельного ресурса зависит от имеющейся в распоряжении оценщика статистической</w:t>
      </w:r>
      <w:r w:rsidR="00375EF6">
        <w:rPr>
          <w:bCs/>
          <w:szCs w:val="28"/>
        </w:rPr>
        <w:t>, почвенно-агрохимической</w:t>
      </w:r>
      <w:r w:rsidR="003E170C">
        <w:rPr>
          <w:bCs/>
          <w:szCs w:val="28"/>
        </w:rPr>
        <w:t xml:space="preserve"> информации наиболее полно отражающей</w:t>
      </w:r>
      <w:r w:rsidR="00375EF6">
        <w:rPr>
          <w:bCs/>
          <w:szCs w:val="28"/>
        </w:rPr>
        <w:t xml:space="preserve"> объект оценки и вид землепользования. Более подробно методы оценки земельных ресурсов изложены авторами </w:t>
      </w:r>
      <w:r w:rsidR="00375EF6" w:rsidRPr="00375EF6">
        <w:rPr>
          <w:bCs/>
          <w:szCs w:val="28"/>
        </w:rPr>
        <w:t>в</w:t>
      </w:r>
      <w:r w:rsidR="00DD0805" w:rsidRPr="00375EF6">
        <w:rPr>
          <w:szCs w:val="28"/>
        </w:rPr>
        <w:t xml:space="preserve"> [</w:t>
      </w:r>
      <w:r w:rsidR="002A586D">
        <w:rPr>
          <w:rFonts w:eastAsiaTheme="minorEastAsia"/>
          <w:szCs w:val="28"/>
          <w:lang w:eastAsia="zh-CN"/>
        </w:rPr>
        <w:t>6,7</w:t>
      </w:r>
      <w:r w:rsidR="00DD0805" w:rsidRPr="00375EF6">
        <w:rPr>
          <w:szCs w:val="28"/>
        </w:rPr>
        <w:t>]</w:t>
      </w:r>
      <w:r w:rsidRPr="00375EF6">
        <w:rPr>
          <w:szCs w:val="28"/>
        </w:rPr>
        <w:t>.</w:t>
      </w:r>
    </w:p>
    <w:p w:rsidR="00063BE6" w:rsidRPr="00FF7128" w:rsidRDefault="00063BE6" w:rsidP="00FC51C1">
      <w:pPr>
        <w:widowControl w:val="0"/>
        <w:spacing w:line="360" w:lineRule="auto"/>
        <w:ind w:firstLine="709"/>
        <w:rPr>
          <w:szCs w:val="28"/>
        </w:rPr>
      </w:pPr>
      <w:r w:rsidRPr="00FF7128">
        <w:rPr>
          <w:szCs w:val="28"/>
        </w:rPr>
        <w:t>При расчётах косвенного ущерба учитыва</w:t>
      </w:r>
      <w:r w:rsidR="00FF7128" w:rsidRPr="00FF7128">
        <w:rPr>
          <w:szCs w:val="28"/>
        </w:rPr>
        <w:t xml:space="preserve">ются расходына регулирующие, фитосанитарные мероприятия, </w:t>
      </w:r>
      <w:r w:rsidRPr="00FF7128">
        <w:rPr>
          <w:szCs w:val="28"/>
        </w:rPr>
        <w:t>затраты на обеззараживание</w:t>
      </w:r>
      <w:r w:rsidR="00FF7128" w:rsidRPr="00FF7128">
        <w:rPr>
          <w:szCs w:val="28"/>
        </w:rPr>
        <w:t>, ликвидациюисточника возникновения ущерба и его последствий</w:t>
      </w:r>
      <w:r w:rsidRPr="00FF7128">
        <w:rPr>
          <w:szCs w:val="28"/>
        </w:rPr>
        <w:t xml:space="preserve">. </w:t>
      </w:r>
    </w:p>
    <w:p w:rsidR="002A586D" w:rsidRPr="00597EB8" w:rsidRDefault="00597EB8" w:rsidP="002A586D">
      <w:pPr>
        <w:widowControl w:val="0"/>
        <w:spacing w:line="360" w:lineRule="auto"/>
        <w:ind w:firstLine="709"/>
        <w:rPr>
          <w:szCs w:val="28"/>
        </w:rPr>
      </w:pPr>
      <w:r w:rsidRPr="00597EB8">
        <w:rPr>
          <w:szCs w:val="28"/>
        </w:rPr>
        <w:t>Прямые и косвенные расходыот</w:t>
      </w:r>
      <w:r w:rsidR="00063BE6" w:rsidRPr="00597EB8">
        <w:rPr>
          <w:szCs w:val="28"/>
        </w:rPr>
        <w:t xml:space="preserve"> изменени</w:t>
      </w:r>
      <w:r w:rsidRPr="00597EB8">
        <w:rPr>
          <w:szCs w:val="28"/>
        </w:rPr>
        <w:t>йприродных ресурсов пропорциональноформируют</w:t>
      </w:r>
      <w:r w:rsidR="00063BE6" w:rsidRPr="00597EB8">
        <w:rPr>
          <w:szCs w:val="28"/>
        </w:rPr>
        <w:t xml:space="preserve"> социальный ущерб, который </w:t>
      </w:r>
      <w:r w:rsidRPr="00597EB8">
        <w:rPr>
          <w:szCs w:val="28"/>
        </w:rPr>
        <w:t>можно определить</w:t>
      </w:r>
      <w:r w:rsidR="00063BE6" w:rsidRPr="00597EB8">
        <w:rPr>
          <w:szCs w:val="28"/>
        </w:rPr>
        <w:t xml:space="preserve"> по ухудшению условий проживания </w:t>
      </w:r>
      <w:r w:rsidRPr="00597EB8">
        <w:rPr>
          <w:szCs w:val="28"/>
        </w:rPr>
        <w:t>людей в регионе</w:t>
      </w:r>
      <w:r w:rsidR="00063BE6" w:rsidRPr="00597EB8">
        <w:rPr>
          <w:szCs w:val="28"/>
        </w:rPr>
        <w:t>.</w:t>
      </w:r>
      <w:r w:rsidR="002A586D" w:rsidRPr="00597EB8">
        <w:rPr>
          <w:szCs w:val="28"/>
        </w:rPr>
        <w:t>Некоторые виды растений в результате неэффективного природопользования преднамеренно интродуцированные в новые ареалы оказывают значительное влияние на  местную флору и фауну. Такие растения называют «инвазивными». Они воздействуют на окружающую среду экспоненциально вытесняя местные виды, что приводит к изменению экологического балланса, включая косвенное воздействие на человека и животных (аллергики и ядовитые растения).</w:t>
      </w:r>
    </w:p>
    <w:p w:rsidR="00063BE6" w:rsidRPr="00597EB8" w:rsidRDefault="00063BE6" w:rsidP="00FC51C1">
      <w:pPr>
        <w:pStyle w:val="a3"/>
        <w:spacing w:line="360" w:lineRule="auto"/>
        <w:ind w:firstLine="709"/>
        <w:rPr>
          <w:szCs w:val="28"/>
        </w:rPr>
      </w:pPr>
      <w:r w:rsidRPr="00597EB8">
        <w:rPr>
          <w:szCs w:val="28"/>
        </w:rPr>
        <w:t>Социальный ущерб может быть частично рассчитан с помощью метода прямого счета [</w:t>
      </w:r>
      <w:r w:rsidR="002A586D">
        <w:rPr>
          <w:rFonts w:eastAsiaTheme="minorEastAsia"/>
          <w:szCs w:val="28"/>
          <w:lang w:eastAsia="zh-CN"/>
        </w:rPr>
        <w:t>8</w:t>
      </w:r>
      <w:r w:rsidRPr="00597EB8">
        <w:rPr>
          <w:szCs w:val="28"/>
        </w:rPr>
        <w:t xml:space="preserve">]. </w:t>
      </w:r>
      <w:r w:rsidR="00597EB8" w:rsidRPr="00597EB8">
        <w:rPr>
          <w:szCs w:val="28"/>
        </w:rPr>
        <w:t>О</w:t>
      </w:r>
      <w:r w:rsidRPr="00597EB8">
        <w:rPr>
          <w:szCs w:val="28"/>
        </w:rPr>
        <w:t>предел</w:t>
      </w:r>
      <w:r w:rsidR="00597EB8" w:rsidRPr="00597EB8">
        <w:rPr>
          <w:szCs w:val="28"/>
        </w:rPr>
        <w:t>яются</w:t>
      </w:r>
      <w:r w:rsidRPr="00597EB8">
        <w:rPr>
          <w:szCs w:val="28"/>
        </w:rPr>
        <w:t xml:space="preserve"> прямые</w:t>
      </w:r>
      <w:r w:rsidR="00597EB8" w:rsidRPr="00597EB8">
        <w:rPr>
          <w:szCs w:val="28"/>
        </w:rPr>
        <w:t xml:space="preserve"> и косвенные документально </w:t>
      </w:r>
      <w:r w:rsidR="00597EB8" w:rsidRPr="00597EB8">
        <w:rPr>
          <w:szCs w:val="28"/>
        </w:rPr>
        <w:lastRenderedPageBreak/>
        <w:t>подтверждённые</w:t>
      </w:r>
      <w:r w:rsidRPr="00597EB8">
        <w:rPr>
          <w:szCs w:val="28"/>
        </w:rPr>
        <w:t xml:space="preserve"> расходы на здравоохранение и социальное обеспечение, </w:t>
      </w:r>
      <w:r w:rsidR="00597EB8" w:rsidRPr="00597EB8">
        <w:rPr>
          <w:szCs w:val="28"/>
        </w:rPr>
        <w:t xml:space="preserve">потери производства от невыходов на работу, </w:t>
      </w:r>
      <w:r w:rsidRPr="00597EB8">
        <w:rPr>
          <w:szCs w:val="28"/>
        </w:rPr>
        <w:t xml:space="preserve">оплату больничных листов и т.п. Ущерб </w:t>
      </w:r>
      <w:r w:rsidR="00597EB8" w:rsidRPr="00597EB8">
        <w:rPr>
          <w:szCs w:val="28"/>
        </w:rPr>
        <w:t>в данном контексте</w:t>
      </w:r>
      <w:r w:rsidRPr="00597EB8">
        <w:rPr>
          <w:szCs w:val="28"/>
        </w:rPr>
        <w:t xml:space="preserve"> определя</w:t>
      </w:r>
      <w:r w:rsidR="00597EB8" w:rsidRPr="00597EB8">
        <w:rPr>
          <w:szCs w:val="28"/>
        </w:rPr>
        <w:t>ется</w:t>
      </w:r>
      <w:r w:rsidRPr="00597EB8">
        <w:rPr>
          <w:szCs w:val="28"/>
        </w:rPr>
        <w:t xml:space="preserve"> по детализированным элементам </w:t>
      </w:r>
      <w:r w:rsidR="00597EB8" w:rsidRPr="00597EB8">
        <w:rPr>
          <w:szCs w:val="28"/>
        </w:rPr>
        <w:t>влияния</w:t>
      </w:r>
      <w:r w:rsidR="00F34FE5">
        <w:rPr>
          <w:szCs w:val="28"/>
        </w:rPr>
        <w:t xml:space="preserve"> [</w:t>
      </w:r>
      <w:r w:rsidR="002A586D">
        <w:rPr>
          <w:szCs w:val="28"/>
        </w:rPr>
        <w:t>9</w:t>
      </w:r>
      <w:r w:rsidR="00F34FE5">
        <w:rPr>
          <w:szCs w:val="28"/>
        </w:rPr>
        <w:t>]</w:t>
      </w:r>
      <w:r w:rsidRPr="00597EB8">
        <w:rPr>
          <w:szCs w:val="28"/>
        </w:rPr>
        <w:t>.</w:t>
      </w:r>
    </w:p>
    <w:p w:rsidR="00063BE6" w:rsidRPr="00B066B3" w:rsidRDefault="006B3A2C" w:rsidP="00FC51C1">
      <w:pPr>
        <w:widowControl w:val="0"/>
        <w:spacing w:line="360" w:lineRule="auto"/>
        <w:ind w:firstLine="709"/>
        <w:rPr>
          <w:szCs w:val="28"/>
        </w:rPr>
      </w:pPr>
      <w:r w:rsidRPr="00B066B3">
        <w:rPr>
          <w:szCs w:val="28"/>
        </w:rPr>
        <w:t xml:space="preserve">Социальный ущерб от </w:t>
      </w:r>
      <w:r w:rsidR="00597EB8" w:rsidRPr="00B066B3">
        <w:rPr>
          <w:szCs w:val="28"/>
        </w:rPr>
        <w:t>в</w:t>
      </w:r>
      <w:r w:rsidR="00063BE6" w:rsidRPr="00B066B3">
        <w:rPr>
          <w:szCs w:val="28"/>
        </w:rPr>
        <w:t>оздействи</w:t>
      </w:r>
      <w:r w:rsidRPr="00B066B3">
        <w:rPr>
          <w:szCs w:val="28"/>
        </w:rPr>
        <w:t>й</w:t>
      </w:r>
      <w:r w:rsidR="00063BE6" w:rsidRPr="00B066B3">
        <w:rPr>
          <w:szCs w:val="28"/>
        </w:rPr>
        <w:t xml:space="preserve"> на окружающую среду </w:t>
      </w:r>
      <w:r w:rsidRPr="00B066B3">
        <w:rPr>
          <w:szCs w:val="28"/>
        </w:rPr>
        <w:t>соответственно</w:t>
      </w:r>
      <w:r w:rsidR="00063BE6" w:rsidRPr="00B066B3">
        <w:rPr>
          <w:szCs w:val="28"/>
        </w:rPr>
        <w:t xml:space="preserve"> изменя</w:t>
      </w:r>
      <w:r w:rsidRPr="00B066B3">
        <w:rPr>
          <w:szCs w:val="28"/>
        </w:rPr>
        <w:t>ет</w:t>
      </w:r>
      <w:r w:rsidR="00063BE6" w:rsidRPr="00B066B3">
        <w:rPr>
          <w:szCs w:val="28"/>
        </w:rPr>
        <w:t xml:space="preserve"> структуру сельскохозяйственного производства, туристическую экосистему</w:t>
      </w:r>
      <w:r w:rsidR="00B066B3" w:rsidRPr="00B066B3">
        <w:rPr>
          <w:szCs w:val="28"/>
        </w:rPr>
        <w:t xml:space="preserve"> и условия природопользования</w:t>
      </w:r>
      <w:r w:rsidRPr="00B066B3">
        <w:rPr>
          <w:szCs w:val="28"/>
        </w:rPr>
        <w:t xml:space="preserve">. </w:t>
      </w:r>
      <w:r w:rsidR="00B066B3" w:rsidRPr="00B066B3">
        <w:rPr>
          <w:szCs w:val="28"/>
        </w:rPr>
        <w:t>Убытки социально-экологическ</w:t>
      </w:r>
      <w:r w:rsidR="00B066B3">
        <w:rPr>
          <w:szCs w:val="28"/>
        </w:rPr>
        <w:t>о</w:t>
      </w:r>
      <w:r w:rsidR="00B066B3" w:rsidRPr="00B066B3">
        <w:rPr>
          <w:szCs w:val="28"/>
        </w:rPr>
        <w:t>го ущерба, ф</w:t>
      </w:r>
      <w:r w:rsidRPr="00B066B3">
        <w:rPr>
          <w:szCs w:val="28"/>
        </w:rPr>
        <w:t xml:space="preserve">итосанитарные меры, направленные на </w:t>
      </w:r>
      <w:r w:rsidR="00B066B3" w:rsidRPr="00B066B3">
        <w:rPr>
          <w:szCs w:val="28"/>
        </w:rPr>
        <w:t xml:space="preserve">контроль и управление риском, трудно поддаются подсчётам на экономическом уровнестраны в связи </w:t>
      </w:r>
      <w:r w:rsidR="00063BE6" w:rsidRPr="00B066B3">
        <w:rPr>
          <w:szCs w:val="28"/>
        </w:rPr>
        <w:t xml:space="preserve"> с </w:t>
      </w:r>
      <w:r w:rsidR="00B066B3" w:rsidRPr="00B066B3">
        <w:rPr>
          <w:szCs w:val="28"/>
        </w:rPr>
        <w:t>недостаточностью</w:t>
      </w:r>
      <w:r w:rsidR="00063BE6" w:rsidRPr="00B066B3">
        <w:rPr>
          <w:szCs w:val="28"/>
        </w:rPr>
        <w:t xml:space="preserve"> полной статистической информации по этим показателям</w:t>
      </w:r>
      <w:r w:rsidR="00486D6E">
        <w:rPr>
          <w:szCs w:val="28"/>
        </w:rPr>
        <w:t xml:space="preserve"> [</w:t>
      </w:r>
      <w:r w:rsidR="002A586D">
        <w:rPr>
          <w:rFonts w:eastAsiaTheme="minorEastAsia"/>
          <w:szCs w:val="28"/>
          <w:lang w:eastAsia="zh-CN"/>
        </w:rPr>
        <w:t>10</w:t>
      </w:r>
      <w:r w:rsidR="00486D6E">
        <w:rPr>
          <w:szCs w:val="28"/>
        </w:rPr>
        <w:t>]</w:t>
      </w:r>
      <w:r w:rsidR="00063BE6" w:rsidRPr="00B066B3">
        <w:rPr>
          <w:szCs w:val="28"/>
        </w:rPr>
        <w:t xml:space="preserve">. </w:t>
      </w:r>
    </w:p>
    <w:p w:rsidR="00EB3676" w:rsidRPr="00FC51C1" w:rsidRDefault="006517A0" w:rsidP="00FC51C1">
      <w:pPr>
        <w:spacing w:line="360" w:lineRule="auto"/>
        <w:ind w:firstLine="709"/>
        <w:rPr>
          <w:szCs w:val="28"/>
        </w:rPr>
      </w:pPr>
      <w:r w:rsidRPr="007E3B98">
        <w:rPr>
          <w:szCs w:val="28"/>
        </w:rPr>
        <w:t>Существующая практика экономической оценки фитосанитарного риска в РФ</w:t>
      </w:r>
      <w:r w:rsidR="00D366F0" w:rsidRPr="007E3B98">
        <w:rPr>
          <w:szCs w:val="28"/>
        </w:rPr>
        <w:t xml:space="preserve"> и в мире</w:t>
      </w:r>
      <w:r w:rsidRPr="007E3B98">
        <w:rPr>
          <w:szCs w:val="28"/>
        </w:rPr>
        <w:t xml:space="preserve"> требует модернизации </w:t>
      </w:r>
      <w:r w:rsidR="00D366F0" w:rsidRPr="007E3B98">
        <w:rPr>
          <w:szCs w:val="28"/>
        </w:rPr>
        <w:t xml:space="preserve">отечественных </w:t>
      </w:r>
      <w:r w:rsidRPr="007E3B98">
        <w:rPr>
          <w:szCs w:val="28"/>
        </w:rPr>
        <w:t xml:space="preserve">статистических данных и методов расчёта потенциального экономического ущерба. </w:t>
      </w:r>
      <w:r w:rsidR="00D366F0" w:rsidRPr="007E3B98">
        <w:rPr>
          <w:szCs w:val="28"/>
        </w:rPr>
        <w:t>Для обоснованности расчётов потенциальных экономических ущербов необходимо создание актуальных информационно-статистических баз данных в РФ.</w:t>
      </w:r>
    </w:p>
    <w:p w:rsidR="00D366F0" w:rsidRPr="00FC51C1" w:rsidRDefault="007D345D" w:rsidP="00FC51C1">
      <w:pPr>
        <w:spacing w:line="360" w:lineRule="auto"/>
        <w:ind w:firstLine="709"/>
        <w:jc w:val="center"/>
        <w:rPr>
          <w:b/>
          <w:szCs w:val="28"/>
        </w:rPr>
      </w:pPr>
      <w:r w:rsidRPr="00FC51C1">
        <w:rPr>
          <w:b/>
          <w:szCs w:val="28"/>
        </w:rPr>
        <w:t>Литература</w:t>
      </w:r>
      <w:r>
        <w:rPr>
          <w:b/>
          <w:szCs w:val="28"/>
        </w:rPr>
        <w:t>:</w:t>
      </w:r>
    </w:p>
    <w:p w:rsidR="00D366F0" w:rsidRPr="00FC51C1" w:rsidRDefault="00D366F0" w:rsidP="00FC51C1">
      <w:pPr>
        <w:spacing w:line="360" w:lineRule="auto"/>
        <w:ind w:firstLine="709"/>
        <w:rPr>
          <w:szCs w:val="28"/>
        </w:rPr>
      </w:pPr>
    </w:p>
    <w:p w:rsidR="004E69C7" w:rsidRPr="00724F5D" w:rsidRDefault="00D366F0" w:rsidP="004E69C7">
      <w:pPr>
        <w:pStyle w:val="ac"/>
        <w:numPr>
          <w:ilvl w:val="0"/>
          <w:numId w:val="1"/>
        </w:numPr>
        <w:ind w:left="0" w:firstLine="709"/>
        <w:rPr>
          <w:szCs w:val="28"/>
        </w:rPr>
      </w:pPr>
      <w:r w:rsidRPr="004E69C7">
        <w:rPr>
          <w:szCs w:val="28"/>
        </w:rPr>
        <w:t>Единая межведомственная методика оценки ущерба от чрезвычайных ситуаций техногенного, природного и террористического характера, а также классификации и учета чрезвычайных ситуаций</w:t>
      </w:r>
      <w:r w:rsidR="004E69C7" w:rsidRPr="00CB2C81">
        <w:t>[</w:t>
      </w:r>
      <w:r w:rsidR="004E69C7" w:rsidRPr="004E69C7">
        <w:rPr>
          <w:szCs w:val="18"/>
        </w:rPr>
        <w:t>Электронный ресурс</w:t>
      </w:r>
      <w:r w:rsidR="004E69C7" w:rsidRPr="00CB2C81">
        <w:t xml:space="preserve">] </w:t>
      </w:r>
      <w:r w:rsidR="004E69C7">
        <w:t>//</w:t>
      </w:r>
      <w:r w:rsidR="004E69C7" w:rsidRPr="004E69C7">
        <w:rPr>
          <w:szCs w:val="28"/>
        </w:rPr>
        <w:t>ФГУ ВНИИ ГОЧС (ФЦ)</w:t>
      </w:r>
      <w:r w:rsidR="004E69C7" w:rsidRPr="00CB2C81">
        <w:t>, 200</w:t>
      </w:r>
      <w:r w:rsidR="004E69C7">
        <w:t xml:space="preserve">4. - 54с. </w:t>
      </w:r>
      <w:r w:rsidR="004E69C7" w:rsidRPr="00CB2C81">
        <w:t xml:space="preserve">– Режим доступа: </w:t>
      </w:r>
      <w:hyperlink r:id="rId8" w:history="1">
        <w:r w:rsidR="004E69C7">
          <w:rPr>
            <w:rStyle w:val="aa"/>
          </w:rPr>
          <w:t>http://ocenschiki-i-eksperty.ru/knowledge-base/view/materials/998</w:t>
        </w:r>
      </w:hyperlink>
      <w:r w:rsidR="004E69C7" w:rsidRPr="00CB2C81">
        <w:t xml:space="preserve"> (доступ свободный) – Загл. с экрана. – Яз.рус.</w:t>
      </w:r>
    </w:p>
    <w:p w:rsidR="00724F5D" w:rsidRPr="00571042" w:rsidRDefault="00724F5D" w:rsidP="004E69C7">
      <w:pPr>
        <w:pStyle w:val="ac"/>
        <w:numPr>
          <w:ilvl w:val="0"/>
          <w:numId w:val="1"/>
        </w:numPr>
        <w:ind w:left="0" w:firstLine="709"/>
        <w:rPr>
          <w:color w:val="auto"/>
          <w:szCs w:val="28"/>
        </w:rPr>
      </w:pPr>
      <w:r w:rsidRPr="00571042">
        <w:rPr>
          <w:rStyle w:val="apple-converted-space"/>
          <w:color w:val="auto"/>
          <w:szCs w:val="28"/>
          <w:shd w:val="clear" w:color="auto" w:fill="F7F7F7"/>
        </w:rPr>
        <w:t> </w:t>
      </w:r>
      <w:r w:rsidRPr="00571042">
        <w:rPr>
          <w:rStyle w:val="hl"/>
          <w:color w:val="auto"/>
          <w:szCs w:val="28"/>
          <w:shd w:val="clear" w:color="auto" w:fill="F7F7F7"/>
        </w:rPr>
        <w:t>Гусев</w:t>
      </w:r>
      <w:r w:rsidRPr="00571042">
        <w:rPr>
          <w:rStyle w:val="apple-converted-space"/>
          <w:color w:val="auto"/>
          <w:szCs w:val="28"/>
          <w:shd w:val="clear" w:color="auto" w:fill="F7F7F7"/>
        </w:rPr>
        <w:t> </w:t>
      </w:r>
      <w:r w:rsidRPr="00571042">
        <w:rPr>
          <w:color w:val="auto"/>
          <w:szCs w:val="28"/>
          <w:shd w:val="clear" w:color="auto" w:fill="F7F7F7"/>
        </w:rPr>
        <w:t>А.А. Экономика природопользования: от прошлого к настоящему и будущему (научное наследие</w:t>
      </w:r>
      <w:r w:rsidRPr="00571042">
        <w:rPr>
          <w:rStyle w:val="hl"/>
          <w:color w:val="auto"/>
          <w:szCs w:val="28"/>
          <w:shd w:val="clear" w:color="auto" w:fill="F7F7F7"/>
        </w:rPr>
        <w:t>Гофмана</w:t>
      </w:r>
      <w:r w:rsidRPr="00571042">
        <w:rPr>
          <w:rStyle w:val="apple-converted-space"/>
          <w:color w:val="auto"/>
          <w:szCs w:val="28"/>
          <w:shd w:val="clear" w:color="auto" w:fill="F7F7F7"/>
        </w:rPr>
        <w:t> </w:t>
      </w:r>
      <w:r w:rsidRPr="00571042">
        <w:rPr>
          <w:color w:val="auto"/>
          <w:szCs w:val="28"/>
          <w:shd w:val="clear" w:color="auto" w:fill="F7F7F7"/>
        </w:rPr>
        <w:t>К.Г.)</w:t>
      </w:r>
      <w:r w:rsidRPr="00571042">
        <w:rPr>
          <w:szCs w:val="28"/>
        </w:rPr>
        <w:t>[Текст]:</w:t>
      </w:r>
      <w:r w:rsidRPr="00571042">
        <w:rPr>
          <w:color w:val="auto"/>
          <w:szCs w:val="28"/>
          <w:shd w:val="clear" w:color="auto" w:fill="F7F7F7"/>
        </w:rPr>
        <w:t>/ А.А. Гусев. – М.: Эк. и мат. методы, 1995, т.31, вып.4, С.40-53.</w:t>
      </w:r>
    </w:p>
    <w:p w:rsidR="0068185C" w:rsidRPr="002A586D" w:rsidRDefault="0068185C" w:rsidP="0068185C">
      <w:pPr>
        <w:pStyle w:val="ac"/>
        <w:numPr>
          <w:ilvl w:val="0"/>
          <w:numId w:val="1"/>
        </w:numPr>
        <w:ind w:left="0" w:firstLine="709"/>
        <w:rPr>
          <w:szCs w:val="28"/>
          <w:lang w:val="en-US"/>
        </w:rPr>
      </w:pPr>
      <w:r w:rsidRPr="0068185C">
        <w:rPr>
          <w:color w:val="auto"/>
          <w:szCs w:val="28"/>
          <w:lang w:val="en-US"/>
        </w:rPr>
        <w:t>European Valuation Standards 7th edition (EVS 2012)</w:t>
      </w:r>
      <w:r w:rsidR="000B4A42" w:rsidRPr="0068185C">
        <w:rPr>
          <w:szCs w:val="28"/>
          <w:lang w:val="en-US"/>
        </w:rPr>
        <w:t>[</w:t>
      </w:r>
      <w:r w:rsidRPr="0068185C">
        <w:rPr>
          <w:szCs w:val="28"/>
        </w:rPr>
        <w:t>Электронныйресурс</w:t>
      </w:r>
      <w:r w:rsidR="000B4A42" w:rsidRPr="0068185C">
        <w:rPr>
          <w:szCs w:val="28"/>
          <w:lang w:val="en-US"/>
        </w:rPr>
        <w:t>]</w:t>
      </w:r>
      <w:r w:rsidR="00B26BEF" w:rsidRPr="0068185C">
        <w:rPr>
          <w:szCs w:val="28"/>
          <w:lang w:val="en-US"/>
        </w:rPr>
        <w:t xml:space="preserve">: / </w:t>
      </w:r>
      <w:r w:rsidRPr="0068185C">
        <w:rPr>
          <w:szCs w:val="28"/>
          <w:lang w:val="en-US"/>
        </w:rPr>
        <w:t xml:space="preserve">The European Group of Valuers ' Associations </w:t>
      </w:r>
      <w:r w:rsidRPr="0068185C">
        <w:rPr>
          <w:szCs w:val="28"/>
          <w:lang w:val="en-US"/>
        </w:rPr>
        <w:lastRenderedPageBreak/>
        <w:t>(TEGOVA)</w:t>
      </w:r>
      <w:r>
        <w:rPr>
          <w:szCs w:val="28"/>
          <w:lang w:val="en-US"/>
        </w:rPr>
        <w:t>, 2012</w:t>
      </w:r>
      <w:r w:rsidRPr="0068185C">
        <w:rPr>
          <w:szCs w:val="28"/>
          <w:lang w:val="en-US"/>
        </w:rPr>
        <w:t xml:space="preserve">. – 242 </w:t>
      </w:r>
      <w:r>
        <w:rPr>
          <w:szCs w:val="28"/>
        </w:rPr>
        <w:t>с</w:t>
      </w:r>
      <w:r w:rsidRPr="0068185C">
        <w:rPr>
          <w:szCs w:val="28"/>
          <w:lang w:val="en-US"/>
        </w:rPr>
        <w:t xml:space="preserve">. </w:t>
      </w:r>
      <w:r w:rsidRPr="0068185C">
        <w:rPr>
          <w:lang w:val="en-US"/>
        </w:rPr>
        <w:t xml:space="preserve">– </w:t>
      </w:r>
      <w:r w:rsidRPr="00CB2C81">
        <w:t>Режимдоступа</w:t>
      </w:r>
      <w:r w:rsidRPr="0068185C">
        <w:rPr>
          <w:lang w:val="en-US"/>
        </w:rPr>
        <w:t xml:space="preserve">: </w:t>
      </w:r>
      <w:hyperlink r:id="rId9" w:history="1">
        <w:r w:rsidRPr="0068185C">
          <w:rPr>
            <w:rStyle w:val="aa"/>
            <w:lang w:val="en-US"/>
          </w:rPr>
          <w:t>http://www.tegova.org/en/p4fe1fcee0b1db</w:t>
        </w:r>
      </w:hyperlink>
      <w:r w:rsidRPr="0068185C">
        <w:rPr>
          <w:lang w:val="en-US"/>
        </w:rPr>
        <w:t xml:space="preserve"> (</w:t>
      </w:r>
      <w:r w:rsidRPr="00CB2C81">
        <w:t>доступсвободный</w:t>
      </w:r>
      <w:r w:rsidRPr="0068185C">
        <w:rPr>
          <w:lang w:val="en-US"/>
        </w:rPr>
        <w:t xml:space="preserve">) – </w:t>
      </w:r>
      <w:r w:rsidRPr="00CB2C81">
        <w:t>Загл</w:t>
      </w:r>
      <w:r w:rsidRPr="0068185C">
        <w:rPr>
          <w:lang w:val="en-US"/>
        </w:rPr>
        <w:t xml:space="preserve">. </w:t>
      </w:r>
      <w:r w:rsidRPr="00CB2C81">
        <w:t>сэкрана</w:t>
      </w:r>
      <w:r w:rsidRPr="0068185C">
        <w:rPr>
          <w:lang w:val="en-US"/>
        </w:rPr>
        <w:t xml:space="preserve">. – </w:t>
      </w:r>
      <w:r w:rsidRPr="00CB2C81">
        <w:t>Яз</w:t>
      </w:r>
      <w:r w:rsidRPr="0068185C">
        <w:rPr>
          <w:lang w:val="en-US"/>
        </w:rPr>
        <w:t xml:space="preserve">. </w:t>
      </w:r>
      <w:r w:rsidR="00F34FE5">
        <w:t>англ</w:t>
      </w:r>
      <w:r w:rsidRPr="0068185C">
        <w:rPr>
          <w:lang w:val="en-US"/>
        </w:rPr>
        <w:t>.</w:t>
      </w:r>
    </w:p>
    <w:p w:rsidR="002A586D" w:rsidRPr="00571042" w:rsidRDefault="002A586D" w:rsidP="002A586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7104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ЕСО 2003. Европейские стандарты оценки 2003 </w:t>
      </w:r>
      <w:r w:rsidRPr="00571042">
        <w:rPr>
          <w:rFonts w:ascii="Times New Roman" w:hAnsi="Times New Roman" w:cs="Times New Roman"/>
          <w:sz w:val="28"/>
          <w:szCs w:val="28"/>
        </w:rPr>
        <w:t>[Текст]: / перев. И.Л. Артеменков и др. – М.: Российское общество оценщиков, 2007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1042">
        <w:rPr>
          <w:rFonts w:ascii="Times New Roman" w:hAnsi="Times New Roman" w:cs="Times New Roman"/>
          <w:sz w:val="28"/>
          <w:szCs w:val="28"/>
        </w:rPr>
        <w:t xml:space="preserve"> - 508 с.</w:t>
      </w:r>
    </w:p>
    <w:p w:rsidR="002A586D" w:rsidRDefault="002A586D" w:rsidP="002A586D">
      <w:pPr>
        <w:pStyle w:val="ac"/>
        <w:numPr>
          <w:ilvl w:val="0"/>
          <w:numId w:val="1"/>
        </w:numPr>
        <w:ind w:left="0" w:firstLine="709"/>
        <w:rPr>
          <w:szCs w:val="28"/>
        </w:rPr>
      </w:pPr>
      <w:r w:rsidRPr="00571042">
        <w:rPr>
          <w:szCs w:val="28"/>
        </w:rPr>
        <w:t>Антонов В.П. Оценка земельных ресурсов [Текст]: учебное пособие / под общ.ред. В.П. Антонова, П.Ф. Лойко. - М.: Институт оценки природных ресурсов, 1999</w:t>
      </w:r>
      <w:r>
        <w:rPr>
          <w:szCs w:val="28"/>
        </w:rPr>
        <w:t xml:space="preserve">.- </w:t>
      </w:r>
      <w:r w:rsidRPr="00571042">
        <w:rPr>
          <w:szCs w:val="28"/>
        </w:rPr>
        <w:t>С.37</w:t>
      </w:r>
    </w:p>
    <w:p w:rsidR="00486D6E" w:rsidRDefault="00B066B3" w:rsidP="00486D6E">
      <w:pPr>
        <w:pStyle w:val="ac"/>
        <w:numPr>
          <w:ilvl w:val="0"/>
          <w:numId w:val="1"/>
        </w:numPr>
        <w:ind w:left="0" w:firstLine="709"/>
        <w:rPr>
          <w:szCs w:val="28"/>
        </w:rPr>
      </w:pPr>
      <w:r w:rsidRPr="00B066B3">
        <w:rPr>
          <w:szCs w:val="28"/>
        </w:rPr>
        <w:t>Бобылев С.Н.</w:t>
      </w:r>
      <w:r w:rsidR="00375EF6" w:rsidRPr="00B066B3">
        <w:rPr>
          <w:szCs w:val="28"/>
        </w:rPr>
        <w:t xml:space="preserve"> Экономика природопользования</w:t>
      </w:r>
      <w:r w:rsidRPr="00B066B3">
        <w:rPr>
          <w:szCs w:val="28"/>
        </w:rPr>
        <w:t xml:space="preserve"> [Текст]:</w:t>
      </w:r>
      <w:r w:rsidR="00375EF6" w:rsidRPr="00B066B3">
        <w:rPr>
          <w:szCs w:val="28"/>
        </w:rPr>
        <w:t xml:space="preserve"> Учебник</w:t>
      </w:r>
      <w:r w:rsidRPr="00B066B3">
        <w:rPr>
          <w:szCs w:val="28"/>
        </w:rPr>
        <w:t xml:space="preserve"> / С.Н. Бобылев, А.Ш</w:t>
      </w:r>
      <w:r w:rsidR="00375EF6" w:rsidRPr="00B066B3">
        <w:rPr>
          <w:szCs w:val="28"/>
        </w:rPr>
        <w:t>.</w:t>
      </w:r>
      <w:r w:rsidRPr="00B066B3">
        <w:rPr>
          <w:szCs w:val="28"/>
        </w:rPr>
        <w:t xml:space="preserve"> Ходжаев.</w:t>
      </w:r>
      <w:r>
        <w:rPr>
          <w:szCs w:val="28"/>
        </w:rPr>
        <w:t xml:space="preserve"> – М.: ИНФРА-М, 2007</w:t>
      </w:r>
      <w:r w:rsidR="00E57B05">
        <w:rPr>
          <w:szCs w:val="28"/>
        </w:rPr>
        <w:t>.</w:t>
      </w:r>
      <w:r w:rsidR="00375EF6" w:rsidRPr="00B066B3">
        <w:rPr>
          <w:szCs w:val="28"/>
        </w:rPr>
        <w:t xml:space="preserve"> – </w:t>
      </w:r>
      <w:r>
        <w:rPr>
          <w:szCs w:val="28"/>
        </w:rPr>
        <w:t>501 с</w:t>
      </w:r>
      <w:r w:rsidR="00375EF6" w:rsidRPr="00B066B3">
        <w:rPr>
          <w:szCs w:val="28"/>
        </w:rPr>
        <w:t>.</w:t>
      </w:r>
    </w:p>
    <w:p w:rsidR="00486D6E" w:rsidRPr="00486D6E" w:rsidRDefault="00486D6E" w:rsidP="00486D6E">
      <w:pPr>
        <w:pStyle w:val="ac"/>
        <w:numPr>
          <w:ilvl w:val="0"/>
          <w:numId w:val="1"/>
        </w:numPr>
        <w:ind w:left="0" w:firstLine="709"/>
        <w:rPr>
          <w:szCs w:val="28"/>
        </w:rPr>
      </w:pPr>
      <w:r w:rsidRPr="00486D6E">
        <w:rPr>
          <w:szCs w:val="28"/>
        </w:rPr>
        <w:t xml:space="preserve">Глушко А.Я. Особенности управления затапливаемыми земельными ресурсами юга России </w:t>
      </w:r>
      <w:r w:rsidRPr="00CB2C81">
        <w:t>[</w:t>
      </w:r>
      <w:r w:rsidRPr="00486D6E">
        <w:rPr>
          <w:szCs w:val="18"/>
        </w:rPr>
        <w:t>Электронный ресурс</w:t>
      </w:r>
      <w:r w:rsidRPr="00CB2C81">
        <w:t xml:space="preserve">]  </w:t>
      </w:r>
      <w:r>
        <w:t>//</w:t>
      </w:r>
      <w:r w:rsidRPr="00CB2C81">
        <w:t xml:space="preserve"> «Инженерный вестник Дона», 20</w:t>
      </w:r>
      <w:r>
        <w:t>12</w:t>
      </w:r>
      <w:r w:rsidRPr="00CB2C81">
        <w:t>, №</w:t>
      </w:r>
      <w:r>
        <w:t>4 (часть 2)</w:t>
      </w:r>
      <w:r w:rsidRPr="00CB2C81">
        <w:t xml:space="preserve">. – Режим доступа: </w:t>
      </w:r>
      <w:hyperlink r:id="rId10" w:history="1">
        <w:r>
          <w:rPr>
            <w:rStyle w:val="aa"/>
          </w:rPr>
          <w:t>http://ivdon.ru/magazine/archive/n4p2y2012/1415</w:t>
        </w:r>
      </w:hyperlink>
      <w:r w:rsidRPr="00CB2C81">
        <w:t xml:space="preserve"> (доступ свободный) – Загл. с экрана. – Яз.рус.</w:t>
      </w:r>
    </w:p>
    <w:p w:rsidR="00D366F0" w:rsidRPr="00F34FE5" w:rsidRDefault="009644B6" w:rsidP="004E69C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1C1">
        <w:rPr>
          <w:rFonts w:ascii="Times New Roman" w:hAnsi="Times New Roman" w:cs="Times New Roman"/>
          <w:sz w:val="28"/>
          <w:szCs w:val="28"/>
        </w:rPr>
        <w:t>Страхова</w:t>
      </w:r>
      <w:r w:rsidRPr="00FC51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51C1">
        <w:rPr>
          <w:rFonts w:ascii="Times New Roman" w:hAnsi="Times New Roman" w:cs="Times New Roman"/>
          <w:sz w:val="28"/>
          <w:szCs w:val="28"/>
        </w:rPr>
        <w:t>Н</w:t>
      </w:r>
      <w:r w:rsidR="00D366F0" w:rsidRPr="00FC51C1">
        <w:rPr>
          <w:rFonts w:ascii="Times New Roman" w:hAnsi="Times New Roman" w:cs="Times New Roman"/>
          <w:sz w:val="28"/>
          <w:szCs w:val="28"/>
        </w:rPr>
        <w:t>.</w:t>
      </w:r>
      <w:r w:rsidRPr="00FC51C1">
        <w:rPr>
          <w:rFonts w:ascii="Times New Roman" w:hAnsi="Times New Roman" w:cs="Times New Roman"/>
          <w:sz w:val="28"/>
          <w:szCs w:val="28"/>
        </w:rPr>
        <w:t>А.</w:t>
      </w:r>
      <w:r w:rsidR="00D366F0" w:rsidRPr="00FC51C1">
        <w:rPr>
          <w:rFonts w:ascii="Times New Roman" w:hAnsi="Times New Roman" w:cs="Times New Roman"/>
          <w:sz w:val="28"/>
          <w:szCs w:val="28"/>
        </w:rPr>
        <w:t xml:space="preserve"> Экономика пр</w:t>
      </w:r>
      <w:r w:rsidRPr="00FC51C1">
        <w:rPr>
          <w:rFonts w:ascii="Times New Roman" w:hAnsi="Times New Roman" w:cs="Times New Roman"/>
          <w:sz w:val="28"/>
          <w:szCs w:val="28"/>
        </w:rPr>
        <w:t>иродопользования</w:t>
      </w:r>
      <w:r w:rsidR="002207C5" w:rsidRPr="0028244A">
        <w:rPr>
          <w:rFonts w:ascii="Times New Roman" w:hAnsi="Times New Roman" w:cs="Times New Roman"/>
          <w:sz w:val="28"/>
          <w:szCs w:val="28"/>
        </w:rPr>
        <w:t>[Текст]</w:t>
      </w:r>
      <w:r w:rsidR="00D366F0" w:rsidRPr="00FC51C1">
        <w:rPr>
          <w:rFonts w:ascii="Times New Roman" w:hAnsi="Times New Roman" w:cs="Times New Roman"/>
          <w:sz w:val="28"/>
          <w:szCs w:val="28"/>
        </w:rPr>
        <w:t xml:space="preserve">: </w:t>
      </w:r>
      <w:r w:rsidRPr="00FC51C1">
        <w:rPr>
          <w:rFonts w:ascii="Times New Roman" w:hAnsi="Times New Roman" w:cs="Times New Roman"/>
          <w:sz w:val="28"/>
          <w:szCs w:val="28"/>
        </w:rPr>
        <w:t>У</w:t>
      </w:r>
      <w:r w:rsidR="00D366F0" w:rsidRPr="00FC51C1">
        <w:rPr>
          <w:rFonts w:ascii="Times New Roman" w:hAnsi="Times New Roman" w:cs="Times New Roman"/>
          <w:sz w:val="28"/>
          <w:szCs w:val="28"/>
        </w:rPr>
        <w:t>чебн.</w:t>
      </w:r>
      <w:r w:rsidR="002207C5" w:rsidRPr="00486D6E">
        <w:rPr>
          <w:rFonts w:ascii="Times New Roman" w:hAnsi="Times New Roman" w:cs="Times New Roman"/>
          <w:sz w:val="28"/>
          <w:szCs w:val="28"/>
        </w:rPr>
        <w:t xml:space="preserve">пособие /Н.А. Страхова, Г.Н. Соколова. </w:t>
      </w:r>
      <w:r w:rsidRPr="00486D6E">
        <w:rPr>
          <w:rFonts w:ascii="Times New Roman" w:hAnsi="Times New Roman" w:cs="Times New Roman"/>
          <w:sz w:val="28"/>
          <w:szCs w:val="28"/>
        </w:rPr>
        <w:t>–Ростов н/Д</w:t>
      </w:r>
      <w:r w:rsidR="00D366F0" w:rsidRPr="00486D6E">
        <w:rPr>
          <w:rFonts w:ascii="Times New Roman" w:hAnsi="Times New Roman" w:cs="Times New Roman"/>
          <w:sz w:val="28"/>
          <w:szCs w:val="28"/>
        </w:rPr>
        <w:t xml:space="preserve">: </w:t>
      </w:r>
      <w:r w:rsidRPr="00486D6E">
        <w:rPr>
          <w:rFonts w:ascii="Times New Roman" w:hAnsi="Times New Roman" w:cs="Times New Roman"/>
          <w:sz w:val="28"/>
          <w:szCs w:val="28"/>
        </w:rPr>
        <w:t>Рост.гос. строит. ун-т</w:t>
      </w:r>
      <w:r w:rsidR="00D366F0" w:rsidRPr="00486D6E">
        <w:rPr>
          <w:rFonts w:ascii="Times New Roman" w:hAnsi="Times New Roman" w:cs="Times New Roman"/>
          <w:sz w:val="28"/>
          <w:szCs w:val="28"/>
        </w:rPr>
        <w:t>, 200</w:t>
      </w:r>
      <w:r w:rsidRPr="00486D6E">
        <w:rPr>
          <w:rFonts w:ascii="Times New Roman" w:hAnsi="Times New Roman" w:cs="Times New Roman"/>
          <w:sz w:val="28"/>
          <w:szCs w:val="28"/>
        </w:rPr>
        <w:t>8</w:t>
      </w:r>
      <w:r w:rsidR="00E57B05" w:rsidRPr="00486D6E">
        <w:rPr>
          <w:rFonts w:ascii="Times New Roman" w:hAnsi="Times New Roman" w:cs="Times New Roman"/>
          <w:sz w:val="28"/>
          <w:szCs w:val="28"/>
        </w:rPr>
        <w:t>.</w:t>
      </w:r>
      <w:r w:rsidRPr="00486D6E">
        <w:rPr>
          <w:rFonts w:ascii="Times New Roman" w:hAnsi="Times New Roman" w:cs="Times New Roman"/>
          <w:sz w:val="28"/>
          <w:szCs w:val="28"/>
        </w:rPr>
        <w:t>– 159 с</w:t>
      </w:r>
      <w:r w:rsidR="00D366F0" w:rsidRPr="00486D6E">
        <w:rPr>
          <w:rFonts w:ascii="Times New Roman" w:hAnsi="Times New Roman" w:cs="Times New Roman"/>
          <w:sz w:val="28"/>
          <w:szCs w:val="28"/>
        </w:rPr>
        <w:t>.</w:t>
      </w:r>
    </w:p>
    <w:p w:rsidR="00F34FE5" w:rsidRPr="004F5F87" w:rsidRDefault="00F34FE5" w:rsidP="00F34FE5">
      <w:pPr>
        <w:pStyle w:val="ac"/>
        <w:numPr>
          <w:ilvl w:val="0"/>
          <w:numId w:val="1"/>
        </w:numPr>
        <w:ind w:left="0" w:firstLine="709"/>
        <w:rPr>
          <w:szCs w:val="28"/>
          <w:lang w:val="en-US"/>
        </w:rPr>
      </w:pPr>
      <w:r w:rsidRPr="00F34FE5">
        <w:rPr>
          <w:bCs/>
          <w:szCs w:val="28"/>
          <w:lang w:val="en-US"/>
        </w:rPr>
        <w:t>The Economic Cost of Invasive Non-Native Species on Great Britain</w:t>
      </w:r>
      <w:r w:rsidRPr="0068185C">
        <w:rPr>
          <w:szCs w:val="28"/>
          <w:lang w:val="en-US"/>
        </w:rPr>
        <w:t>[</w:t>
      </w:r>
      <w:r w:rsidRPr="0068185C">
        <w:rPr>
          <w:szCs w:val="28"/>
        </w:rPr>
        <w:t>Электронныйресурс</w:t>
      </w:r>
      <w:r w:rsidRPr="0068185C">
        <w:rPr>
          <w:szCs w:val="28"/>
          <w:lang w:val="en-US"/>
        </w:rPr>
        <w:t>]: /</w:t>
      </w:r>
      <w:r>
        <w:rPr>
          <w:szCs w:val="28"/>
          <w:lang w:val="en-US"/>
        </w:rPr>
        <w:t xml:space="preserve"> CABI, 2010</w:t>
      </w:r>
      <w:r w:rsidRPr="0068185C">
        <w:rPr>
          <w:szCs w:val="28"/>
          <w:lang w:val="en-US"/>
        </w:rPr>
        <w:t xml:space="preserve">. – </w:t>
      </w:r>
      <w:r>
        <w:rPr>
          <w:szCs w:val="28"/>
          <w:lang w:val="en-US"/>
        </w:rPr>
        <w:t>199</w:t>
      </w:r>
      <w:r>
        <w:rPr>
          <w:szCs w:val="28"/>
        </w:rPr>
        <w:t>с</w:t>
      </w:r>
      <w:r w:rsidRPr="0068185C">
        <w:rPr>
          <w:szCs w:val="28"/>
          <w:lang w:val="en-US"/>
        </w:rPr>
        <w:t xml:space="preserve">. </w:t>
      </w:r>
      <w:r w:rsidRPr="0068185C">
        <w:rPr>
          <w:lang w:val="en-US"/>
        </w:rPr>
        <w:t xml:space="preserve">– </w:t>
      </w:r>
      <w:r w:rsidRPr="00CB2C81">
        <w:t>Режимдоступа</w:t>
      </w:r>
      <w:r w:rsidRPr="0068185C">
        <w:rPr>
          <w:lang w:val="en-US"/>
        </w:rPr>
        <w:t xml:space="preserve">: </w:t>
      </w:r>
      <w:hyperlink r:id="rId11" w:history="1">
        <w:r w:rsidR="004F5F87" w:rsidRPr="004F5F87">
          <w:rPr>
            <w:rStyle w:val="aa"/>
            <w:lang w:val="en-US"/>
          </w:rPr>
          <w:t>http://cabiinvasives.wordpress.com/2010/12/15/</w:t>
        </w:r>
      </w:hyperlink>
      <w:r w:rsidRPr="004F5F87">
        <w:rPr>
          <w:szCs w:val="28"/>
          <w:lang w:val="en-US"/>
        </w:rPr>
        <w:t>(</w:t>
      </w:r>
      <w:r w:rsidRPr="004F5F87">
        <w:rPr>
          <w:szCs w:val="28"/>
        </w:rPr>
        <w:t>доступсвободный</w:t>
      </w:r>
      <w:r w:rsidRPr="004F5F87">
        <w:rPr>
          <w:szCs w:val="28"/>
          <w:lang w:val="en-US"/>
        </w:rPr>
        <w:t xml:space="preserve">) – </w:t>
      </w:r>
      <w:r w:rsidRPr="004F5F87">
        <w:rPr>
          <w:szCs w:val="28"/>
        </w:rPr>
        <w:t>Загл</w:t>
      </w:r>
      <w:r w:rsidRPr="004F5F87">
        <w:rPr>
          <w:szCs w:val="28"/>
          <w:lang w:val="en-US"/>
        </w:rPr>
        <w:t xml:space="preserve">. </w:t>
      </w:r>
      <w:r w:rsidRPr="004F5F87">
        <w:rPr>
          <w:szCs w:val="28"/>
        </w:rPr>
        <w:t>сэкрана</w:t>
      </w:r>
      <w:r w:rsidRPr="004F5F87">
        <w:rPr>
          <w:szCs w:val="28"/>
          <w:lang w:val="en-US"/>
        </w:rPr>
        <w:t xml:space="preserve">. – </w:t>
      </w:r>
      <w:r w:rsidRPr="004F5F87">
        <w:rPr>
          <w:szCs w:val="28"/>
        </w:rPr>
        <w:t>Яз</w:t>
      </w:r>
      <w:r w:rsidRPr="004F5F87">
        <w:rPr>
          <w:szCs w:val="28"/>
          <w:lang w:val="en-US"/>
        </w:rPr>
        <w:t xml:space="preserve">. </w:t>
      </w:r>
      <w:r w:rsidRPr="004F5F87">
        <w:rPr>
          <w:szCs w:val="28"/>
        </w:rPr>
        <w:t>англ</w:t>
      </w:r>
      <w:r w:rsidRPr="004F5F87">
        <w:rPr>
          <w:szCs w:val="28"/>
          <w:lang w:val="en-US"/>
        </w:rPr>
        <w:t>.</w:t>
      </w:r>
    </w:p>
    <w:p w:rsidR="002A586D" w:rsidRPr="002A586D" w:rsidRDefault="00486D6E" w:rsidP="003162A6">
      <w:pPr>
        <w:pStyle w:val="ac"/>
        <w:numPr>
          <w:ilvl w:val="0"/>
          <w:numId w:val="1"/>
        </w:numPr>
        <w:ind w:left="0" w:firstLine="709"/>
        <w:rPr>
          <w:sz w:val="24"/>
        </w:rPr>
      </w:pPr>
      <w:r w:rsidRPr="002A586D">
        <w:rPr>
          <w:szCs w:val="28"/>
        </w:rPr>
        <w:t xml:space="preserve">Кармазин С.А. Систематизация и идентификация рисков в целях обеспечения экологической безопасности </w:t>
      </w:r>
      <w:r w:rsidRPr="00CB2C81">
        <w:t>[</w:t>
      </w:r>
      <w:r w:rsidRPr="002A586D">
        <w:rPr>
          <w:szCs w:val="18"/>
        </w:rPr>
        <w:t>Электронный ресурс</w:t>
      </w:r>
      <w:r w:rsidRPr="00CB2C81">
        <w:t xml:space="preserve">]  </w:t>
      </w:r>
      <w:r>
        <w:t>//</w:t>
      </w:r>
      <w:r w:rsidRPr="00CB2C81">
        <w:t xml:space="preserve"> «Инженерный вестник Дона», 20</w:t>
      </w:r>
      <w:r>
        <w:t>12</w:t>
      </w:r>
      <w:r w:rsidRPr="00CB2C81">
        <w:t>, №</w:t>
      </w:r>
      <w:r>
        <w:t>3</w:t>
      </w:r>
      <w:r w:rsidRPr="00CB2C81">
        <w:t xml:space="preserve">. – Режим доступа: </w:t>
      </w:r>
      <w:hyperlink r:id="rId12" w:history="1">
        <w:r>
          <w:rPr>
            <w:rStyle w:val="aa"/>
          </w:rPr>
          <w:t>http://ivdon.ru/magazine/archive/n3y2012/996</w:t>
        </w:r>
      </w:hyperlink>
      <w:r w:rsidRPr="00CB2C81">
        <w:t xml:space="preserve"> (доступ свободный) – Загл. с экрана. – Яз.рус.</w:t>
      </w:r>
    </w:p>
    <w:sectPr w:rsidR="002A586D" w:rsidRPr="002A586D" w:rsidSect="00B213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23" w:rsidRDefault="00742923" w:rsidP="0045387D">
      <w:r>
        <w:separator/>
      </w:r>
    </w:p>
  </w:endnote>
  <w:endnote w:type="continuationSeparator" w:id="0">
    <w:p w:rsidR="00742923" w:rsidRDefault="00742923" w:rsidP="0045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23" w:rsidRDefault="00742923" w:rsidP="0045387D">
      <w:r>
        <w:separator/>
      </w:r>
    </w:p>
  </w:footnote>
  <w:footnote w:type="continuationSeparator" w:id="0">
    <w:p w:rsidR="00742923" w:rsidRDefault="00742923" w:rsidP="0045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EE7"/>
    <w:multiLevelType w:val="hybridMultilevel"/>
    <w:tmpl w:val="DE26E8E8"/>
    <w:lvl w:ilvl="0" w:tplc="AAC013E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5FE5"/>
    <w:multiLevelType w:val="multilevel"/>
    <w:tmpl w:val="916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C1B"/>
    <w:rsid w:val="000303C6"/>
    <w:rsid w:val="00044B01"/>
    <w:rsid w:val="00063BE6"/>
    <w:rsid w:val="00076939"/>
    <w:rsid w:val="0008773B"/>
    <w:rsid w:val="000A2980"/>
    <w:rsid w:val="000B4A42"/>
    <w:rsid w:val="00107A56"/>
    <w:rsid w:val="00130682"/>
    <w:rsid w:val="0014397A"/>
    <w:rsid w:val="00167E55"/>
    <w:rsid w:val="002207C5"/>
    <w:rsid w:val="0028244A"/>
    <w:rsid w:val="00284E91"/>
    <w:rsid w:val="002A586D"/>
    <w:rsid w:val="002F0C8B"/>
    <w:rsid w:val="003162A6"/>
    <w:rsid w:val="00355070"/>
    <w:rsid w:val="00365451"/>
    <w:rsid w:val="00375EF6"/>
    <w:rsid w:val="00381A61"/>
    <w:rsid w:val="003C7FBA"/>
    <w:rsid w:val="003E170C"/>
    <w:rsid w:val="003F1AA0"/>
    <w:rsid w:val="00400C03"/>
    <w:rsid w:val="00435CC0"/>
    <w:rsid w:val="0045387D"/>
    <w:rsid w:val="004576DC"/>
    <w:rsid w:val="00481D1A"/>
    <w:rsid w:val="00485166"/>
    <w:rsid w:val="00486D6E"/>
    <w:rsid w:val="004D3814"/>
    <w:rsid w:val="004D79B9"/>
    <w:rsid w:val="004E69C7"/>
    <w:rsid w:val="004F269F"/>
    <w:rsid w:val="004F5F87"/>
    <w:rsid w:val="00527851"/>
    <w:rsid w:val="0055287B"/>
    <w:rsid w:val="00571042"/>
    <w:rsid w:val="00571FC1"/>
    <w:rsid w:val="00585379"/>
    <w:rsid w:val="0059714A"/>
    <w:rsid w:val="00597EB8"/>
    <w:rsid w:val="0060073D"/>
    <w:rsid w:val="00617002"/>
    <w:rsid w:val="00644813"/>
    <w:rsid w:val="006517A0"/>
    <w:rsid w:val="00671E21"/>
    <w:rsid w:val="0068185C"/>
    <w:rsid w:val="006866C9"/>
    <w:rsid w:val="00691B24"/>
    <w:rsid w:val="006B294D"/>
    <w:rsid w:val="006B3A2C"/>
    <w:rsid w:val="006E1FF5"/>
    <w:rsid w:val="006E6E60"/>
    <w:rsid w:val="00724F5D"/>
    <w:rsid w:val="00742923"/>
    <w:rsid w:val="007431EA"/>
    <w:rsid w:val="00750730"/>
    <w:rsid w:val="00784A5D"/>
    <w:rsid w:val="007B43E1"/>
    <w:rsid w:val="007C05F3"/>
    <w:rsid w:val="007D345D"/>
    <w:rsid w:val="007E3B98"/>
    <w:rsid w:val="00893B4F"/>
    <w:rsid w:val="008A5C59"/>
    <w:rsid w:val="008A6851"/>
    <w:rsid w:val="008E7471"/>
    <w:rsid w:val="008F1BD8"/>
    <w:rsid w:val="009644B6"/>
    <w:rsid w:val="009B3968"/>
    <w:rsid w:val="009B7ED2"/>
    <w:rsid w:val="009C00DB"/>
    <w:rsid w:val="009F75F0"/>
    <w:rsid w:val="00A0205B"/>
    <w:rsid w:val="00A4592E"/>
    <w:rsid w:val="00A76B02"/>
    <w:rsid w:val="00B066B3"/>
    <w:rsid w:val="00B213F9"/>
    <w:rsid w:val="00B26BEF"/>
    <w:rsid w:val="00B53A4F"/>
    <w:rsid w:val="00B56F10"/>
    <w:rsid w:val="00BE3C2B"/>
    <w:rsid w:val="00C14429"/>
    <w:rsid w:val="00C210B5"/>
    <w:rsid w:val="00C329D8"/>
    <w:rsid w:val="00C66319"/>
    <w:rsid w:val="00C7586A"/>
    <w:rsid w:val="00CC214E"/>
    <w:rsid w:val="00CD45FD"/>
    <w:rsid w:val="00CE0AAD"/>
    <w:rsid w:val="00D05317"/>
    <w:rsid w:val="00D366F0"/>
    <w:rsid w:val="00D73984"/>
    <w:rsid w:val="00D969E7"/>
    <w:rsid w:val="00DD0805"/>
    <w:rsid w:val="00DF4C1B"/>
    <w:rsid w:val="00E22FFD"/>
    <w:rsid w:val="00E3608E"/>
    <w:rsid w:val="00E4782D"/>
    <w:rsid w:val="00E57B05"/>
    <w:rsid w:val="00E81670"/>
    <w:rsid w:val="00EB3676"/>
    <w:rsid w:val="00ED22EC"/>
    <w:rsid w:val="00EE1515"/>
    <w:rsid w:val="00F02C6A"/>
    <w:rsid w:val="00F34FE5"/>
    <w:rsid w:val="00F35BE2"/>
    <w:rsid w:val="00F40724"/>
    <w:rsid w:val="00F56CBC"/>
    <w:rsid w:val="00FA1ED7"/>
    <w:rsid w:val="00FC51C1"/>
    <w:rsid w:val="00FE7874"/>
    <w:rsid w:val="00FF6ADD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1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4A42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C1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F4C1B"/>
    <w:pPr>
      <w:ind w:firstLine="0"/>
      <w:jc w:val="center"/>
    </w:pPr>
    <w:rPr>
      <w:b/>
      <w:sz w:val="40"/>
      <w:lang w:val="en-GB" w:eastAsia="fr-FR"/>
    </w:rPr>
  </w:style>
  <w:style w:type="character" w:customStyle="1" w:styleId="a6">
    <w:name w:val="Название Знак"/>
    <w:basedOn w:val="a0"/>
    <w:link w:val="a5"/>
    <w:rsid w:val="00DF4C1B"/>
    <w:rPr>
      <w:rFonts w:ascii="Times New Roman" w:eastAsia="Times New Roman" w:hAnsi="Times New Roman" w:cs="Times New Roman"/>
      <w:b/>
      <w:sz w:val="40"/>
      <w:szCs w:val="20"/>
      <w:lang w:val="en-GB" w:eastAsia="fr-FR"/>
    </w:rPr>
  </w:style>
  <w:style w:type="character" w:customStyle="1" w:styleId="a4">
    <w:name w:val="Без интервала Знак"/>
    <w:basedOn w:val="a0"/>
    <w:link w:val="a3"/>
    <w:uiPriority w:val="1"/>
    <w:rsid w:val="00DF4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5387D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53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5387D"/>
    <w:rPr>
      <w:vertAlign w:val="superscript"/>
    </w:rPr>
  </w:style>
  <w:style w:type="paragraph" w:customStyle="1" w:styleId="ConsPlusNormal">
    <w:name w:val="ConsPlusNormal"/>
    <w:rsid w:val="00063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63BE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66F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c">
    <w:name w:val="ИВД: Текст статьи"/>
    <w:basedOn w:val="ad"/>
    <w:qFormat/>
    <w:rsid w:val="004E69C7"/>
    <w:pPr>
      <w:shd w:val="clear" w:color="auto" w:fill="FFFFFF"/>
      <w:overflowPunct/>
      <w:autoSpaceDE/>
      <w:autoSpaceDN/>
      <w:adjustRightInd/>
      <w:spacing w:line="360" w:lineRule="auto"/>
      <w:ind w:firstLine="709"/>
      <w:textAlignment w:val="auto"/>
    </w:pPr>
    <w:rPr>
      <w:color w:val="000000"/>
      <w:sz w:val="28"/>
    </w:rPr>
  </w:style>
  <w:style w:type="paragraph" w:styleId="ad">
    <w:name w:val="Normal (Web)"/>
    <w:basedOn w:val="a"/>
    <w:uiPriority w:val="99"/>
    <w:semiHidden/>
    <w:unhideWhenUsed/>
    <w:rsid w:val="004E69C7"/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84E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24F5D"/>
  </w:style>
  <w:style w:type="character" w:customStyle="1" w:styleId="hl">
    <w:name w:val="hl"/>
    <w:basedOn w:val="a0"/>
    <w:rsid w:val="00724F5D"/>
  </w:style>
  <w:style w:type="character" w:customStyle="1" w:styleId="10">
    <w:name w:val="Заголовок 1 Знак"/>
    <w:basedOn w:val="a0"/>
    <w:link w:val="1"/>
    <w:uiPriority w:val="9"/>
    <w:rsid w:val="000B4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">
    <w:name w:val="Знак"/>
    <w:basedOn w:val="a"/>
    <w:rsid w:val="00691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schiki-i-eksperty.ru/knowledge-base/view/materials/9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don.ru/magazine/archive/n3y2012/9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biinvasives.wordpress.com/2010/12/15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don.ru/magazine/archive/n4p2y2012/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gova.org/en/p4fe1fcee0b1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1650-C493-4B0D-BD33-3126128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Ростовский филиал ФГУ "ВНИИКР"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 Сергей Александрович</dc:creator>
  <cp:keywords/>
  <dc:description/>
  <cp:lastModifiedBy>2</cp:lastModifiedBy>
  <cp:revision>6</cp:revision>
  <cp:lastPrinted>2013-01-23T12:27:00Z</cp:lastPrinted>
  <dcterms:created xsi:type="dcterms:W3CDTF">2013-06-21T09:27:00Z</dcterms:created>
  <dcterms:modified xsi:type="dcterms:W3CDTF">2013-11-20T18:21:00Z</dcterms:modified>
</cp:coreProperties>
</file>