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5" w:rsidRPr="00DC147E" w:rsidRDefault="00725F35" w:rsidP="007B037D">
      <w:pPr>
        <w:spacing w:line="360" w:lineRule="auto"/>
        <w:jc w:val="both"/>
        <w:rPr>
          <w:b/>
          <w:sz w:val="28"/>
          <w:szCs w:val="28"/>
        </w:rPr>
      </w:pPr>
      <w:r w:rsidRPr="00DC147E">
        <w:rPr>
          <w:b/>
          <w:sz w:val="28"/>
          <w:szCs w:val="28"/>
        </w:rPr>
        <w:t>Модернизация технологической линии по производству керамического кирпича</w:t>
      </w:r>
    </w:p>
    <w:p w:rsidR="00725F35" w:rsidRPr="00DC147E" w:rsidRDefault="00725F35" w:rsidP="00725F3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25F35" w:rsidRDefault="00725F35" w:rsidP="007B037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B037D">
        <w:rPr>
          <w:b/>
          <w:sz w:val="28"/>
          <w:szCs w:val="28"/>
        </w:rPr>
        <w:t>Л.П. Щулькин</w:t>
      </w:r>
    </w:p>
    <w:p w:rsidR="007B037D" w:rsidRPr="007B037D" w:rsidRDefault="007B037D" w:rsidP="007B037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25F35" w:rsidRPr="00DC147E" w:rsidRDefault="00725F35" w:rsidP="00725F35">
      <w:pPr>
        <w:spacing w:line="360" w:lineRule="auto"/>
        <w:ind w:firstLine="708"/>
        <w:jc w:val="both"/>
        <w:rPr>
          <w:sz w:val="28"/>
          <w:szCs w:val="28"/>
        </w:rPr>
      </w:pPr>
      <w:r w:rsidRPr="00DC147E">
        <w:rPr>
          <w:sz w:val="28"/>
          <w:szCs w:val="28"/>
        </w:rPr>
        <w:t>Техническое перевооружение действующих предприятий осуществляется по проектам и сметам на отдельные объекты или виды работ[1], разрабатываемым на основе единого технико-экономического обоснования и в соответствии с планом повышения технико-экономиче</w:t>
      </w:r>
      <w:r>
        <w:rPr>
          <w:sz w:val="28"/>
          <w:szCs w:val="28"/>
        </w:rPr>
        <w:t>ского уровня отрасли</w:t>
      </w:r>
      <w:r w:rsidRPr="00DC147E">
        <w:rPr>
          <w:sz w:val="28"/>
          <w:szCs w:val="28"/>
        </w:rPr>
        <w:t>. Целью перевооружения действующих предприятий является всемерная интенсификация производства, увеличение производственных мощностей, выпуска продукции и улучшение ее качества при обеспечении роста производительности труда и сокращения рабочих мест, снижения материалоемкости и себестоимости продукции, экономии материальных и топливно-энергетических ресурсов, улучшения других технико-экономических показателей работы предприятия в целом [2]. При этом допускаются частичная перестройка и расширение существующих производственных зданий и сооружений, обусловленные габаритами размещаемого нового оборудования, и расширение существующих или строительство новых объектов подсобного и обслуживающего назначения.</w:t>
      </w:r>
    </w:p>
    <w:p w:rsidR="00725F35" w:rsidRPr="00DC147E" w:rsidRDefault="00725F35" w:rsidP="00725F3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C147E">
        <w:rPr>
          <w:sz w:val="28"/>
          <w:szCs w:val="28"/>
        </w:rPr>
        <w:t xml:space="preserve">Пресс СМ-1085 предназначенный для полусухого прессования кирпича комплектуется блоком пресс-форм. Пресс-форма представляет собой стальную отливку с четырьмя отверстиями </w:t>
      </w:r>
      <w:r w:rsidRPr="00DC147E">
        <w:rPr>
          <w:color w:val="000000"/>
          <w:sz w:val="28"/>
          <w:szCs w:val="28"/>
        </w:rPr>
        <w:t>прямоугольного сечения, стенки которых офутерованы пластинами и имеют небольшой уклон 0,4 – 0,5% на сторону для облегчения выталкивания изделий [3].</w:t>
      </w:r>
    </w:p>
    <w:p w:rsidR="00725F35" w:rsidRPr="00DC147E" w:rsidRDefault="00725F35" w:rsidP="00725F35">
      <w:pPr>
        <w:spacing w:line="360" w:lineRule="auto"/>
        <w:jc w:val="both"/>
        <w:rPr>
          <w:sz w:val="28"/>
          <w:szCs w:val="28"/>
        </w:rPr>
      </w:pPr>
      <w:r w:rsidRPr="00DC147E">
        <w:rPr>
          <w:color w:val="000000"/>
          <w:sz w:val="28"/>
          <w:szCs w:val="28"/>
        </w:rPr>
        <w:tab/>
      </w:r>
      <w:r w:rsidRPr="00DC147E">
        <w:rPr>
          <w:sz w:val="28"/>
          <w:szCs w:val="28"/>
        </w:rPr>
        <w:t xml:space="preserve">В отверстия вставляются боковые пластины до упора в нижнюю опорную плиту, прикрепленную к корпусу. Торцевые пластины забиваются подгонкой их вертикальных торцевых плоскостей. В верхней части пластины прижимаются к корпусу опорной плитой. Блок пресс-формы вставляется выступами в пазы стола и прикрепляется к нему двумя горизонтальными </w:t>
      </w:r>
      <w:r w:rsidRPr="00DC147E">
        <w:rPr>
          <w:sz w:val="28"/>
          <w:szCs w:val="28"/>
        </w:rPr>
        <w:lastRenderedPageBreak/>
        <w:t>шпильками. Этим достигается его быстросъемность и возможность установки в стол блока пресс-форм для другого типоразмера.</w:t>
      </w:r>
    </w:p>
    <w:p w:rsidR="00725F35" w:rsidRPr="00DC147E" w:rsidRDefault="00725F35" w:rsidP="00725F35">
      <w:pPr>
        <w:spacing w:line="360" w:lineRule="auto"/>
        <w:jc w:val="both"/>
        <w:rPr>
          <w:sz w:val="28"/>
          <w:szCs w:val="28"/>
        </w:rPr>
      </w:pPr>
      <w:r w:rsidRPr="00DC147E">
        <w:rPr>
          <w:sz w:val="28"/>
          <w:szCs w:val="28"/>
        </w:rPr>
        <w:tab/>
        <w:t>Прессование изделий происходит за счет перемещения верхних штемпелей (вращение коленчатого вала), которые постепенно опускаются в пресс-форму и сжимают массу (пресс-порошок)</w:t>
      </w:r>
      <w:r w:rsidRPr="00F3118A">
        <w:rPr>
          <w:sz w:val="28"/>
          <w:szCs w:val="28"/>
        </w:rPr>
        <w:t xml:space="preserve"> [4]</w:t>
      </w:r>
      <w:r w:rsidRPr="00DC147E">
        <w:rPr>
          <w:sz w:val="28"/>
          <w:szCs w:val="28"/>
        </w:rPr>
        <w:t>. При этом прессующий механизм с жестко прикрепленными к траверсе нижними штемпелями опирается на поршень регулятора глубины засыпки. При дальнейшем повороте коленчатого вала происходит окончательное прессование изделий, отрыв нижних штемпелей от изделий. В это время верхние штемпели опираются на изделия. Затем копир поднимает раму прессующего механизма. При этом верхние штемпели отрываются от изделий, а нижние подходят к изделиям и выталкивают их до уровня стола. Затем изделия кареткой сталкиваются на конвейер</w:t>
      </w:r>
      <w:r w:rsidRPr="00725F35">
        <w:rPr>
          <w:sz w:val="28"/>
          <w:szCs w:val="28"/>
        </w:rPr>
        <w:t xml:space="preserve"> [5]</w:t>
      </w:r>
      <w:r w:rsidRPr="00DC147E">
        <w:rPr>
          <w:sz w:val="28"/>
          <w:szCs w:val="28"/>
        </w:rPr>
        <w:t>.</w:t>
      </w:r>
    </w:p>
    <w:p w:rsidR="00725F35" w:rsidRPr="00DC147E" w:rsidRDefault="00725F35" w:rsidP="00725F35">
      <w:pPr>
        <w:spacing w:line="360" w:lineRule="auto"/>
        <w:jc w:val="both"/>
        <w:rPr>
          <w:sz w:val="28"/>
          <w:szCs w:val="28"/>
        </w:rPr>
      </w:pPr>
      <w:r w:rsidRPr="00DC147E">
        <w:rPr>
          <w:sz w:val="28"/>
          <w:szCs w:val="28"/>
        </w:rPr>
        <w:tab/>
        <w:t>Основная конструкция пресса не могла обеспечить, качественное прессование фасонного кирпича и поэтому она была модернизирована до получения более совершенного оборудования с возможностью программного управления. Централизованная система смазки была преобразована в одномагистральные питатели, применяемые взамен двухлинейных, позволяют осуществлять смазку всех точек пресса по одной магистрали, а не по двум линиям, как было ранее. Электрическая система управления смазкой позволяет программировать (дозировать) подачу смазки в нужном количестве. Блок переключения БПС-21 аннулирован, а его функции входят в программу контроллера.</w:t>
      </w:r>
    </w:p>
    <w:p w:rsidR="00725F35" w:rsidRPr="00DC147E" w:rsidRDefault="00725F35" w:rsidP="00725F35">
      <w:pPr>
        <w:spacing w:line="360" w:lineRule="auto"/>
        <w:jc w:val="both"/>
        <w:rPr>
          <w:sz w:val="28"/>
          <w:szCs w:val="28"/>
        </w:rPr>
      </w:pPr>
      <w:r w:rsidRPr="00DC147E">
        <w:rPr>
          <w:sz w:val="28"/>
          <w:szCs w:val="28"/>
        </w:rPr>
        <w:tab/>
        <w:t>Емкость для консистентной смазки выполнена нами в виде бака. Из бака через фильтр смазка попадает в насос поршневого типа. Давление масла на входе в насос контролируется манометром низкого давления. Из насоса, через фильтр тонкой очистки, смазка попадает на центральный, а далее – на вторичные питатели. Давление при подаче на центральный питатель контролируется манометром высокого давления. Предлагаемая система смазки менее емкая, в отличии от старой, проста в работе и надежная.</w:t>
      </w:r>
    </w:p>
    <w:p w:rsidR="00725F35" w:rsidRPr="00DC147E" w:rsidRDefault="00725F35" w:rsidP="00725F35">
      <w:pPr>
        <w:spacing w:line="360" w:lineRule="auto"/>
        <w:jc w:val="both"/>
        <w:rPr>
          <w:sz w:val="28"/>
          <w:szCs w:val="28"/>
        </w:rPr>
      </w:pPr>
      <w:r w:rsidRPr="00DC147E">
        <w:rPr>
          <w:sz w:val="28"/>
          <w:szCs w:val="28"/>
        </w:rPr>
        <w:lastRenderedPageBreak/>
        <w:tab/>
        <w:t>Управление работой электрооборудования осуществляется посредством микропроцессорной системы. Подробней об рассказывается в раздели автоматизации где и приведен комплекс оборудования для выполнения данных работ</w:t>
      </w:r>
      <w:r w:rsidRPr="00F3118A">
        <w:rPr>
          <w:sz w:val="28"/>
          <w:szCs w:val="28"/>
        </w:rPr>
        <w:t xml:space="preserve"> [6]</w:t>
      </w:r>
      <w:r w:rsidRPr="00DC147E">
        <w:rPr>
          <w:sz w:val="28"/>
          <w:szCs w:val="28"/>
        </w:rPr>
        <w:t>.</w:t>
      </w:r>
    </w:p>
    <w:p w:rsidR="00725F35" w:rsidRPr="00DC147E" w:rsidRDefault="00725F35" w:rsidP="00725F35">
      <w:pPr>
        <w:spacing w:line="360" w:lineRule="auto"/>
        <w:jc w:val="both"/>
        <w:rPr>
          <w:sz w:val="28"/>
          <w:szCs w:val="28"/>
        </w:rPr>
      </w:pPr>
      <w:r w:rsidRPr="00DC147E">
        <w:rPr>
          <w:sz w:val="28"/>
          <w:szCs w:val="28"/>
        </w:rPr>
        <w:tab/>
        <w:t>Усовершенствована система подачи материала в бункер пресса. Было поставлен датчик уровня в бункере пресса для контроля уровня пресс-порошка и обеспечения рабочего количества.Система подогрева штемпелей работающая без контрольно была снабжена датчиком температуры для сигнализации при перегреве или слабом нагреве штемпелей что улучшило эксплуатацию штампов</w:t>
      </w:r>
      <w:r w:rsidRPr="00F3118A">
        <w:rPr>
          <w:sz w:val="28"/>
          <w:szCs w:val="28"/>
        </w:rPr>
        <w:t xml:space="preserve"> [7]</w:t>
      </w:r>
      <w:r w:rsidRPr="00DC147E">
        <w:rPr>
          <w:sz w:val="28"/>
          <w:szCs w:val="28"/>
        </w:rPr>
        <w:t>.</w:t>
      </w:r>
    </w:p>
    <w:p w:rsidR="00725F35" w:rsidRPr="00DC147E" w:rsidRDefault="00725F35" w:rsidP="00725F3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C147E">
        <w:rPr>
          <w:sz w:val="28"/>
          <w:szCs w:val="28"/>
        </w:rPr>
        <w:t>Существующая технология производства имеет следующие недостатки: из-за низкодисперсности сырья без его предварительного гранулирования процесс сушки протекает неравномерно из-за налипания сырья, что приводит к дополнительнымэнергозатратам; система сит и дезинтегратора себя не оправдывает для данного вида сырья</w:t>
      </w:r>
      <w:r w:rsidRPr="00F3118A">
        <w:rPr>
          <w:sz w:val="28"/>
          <w:szCs w:val="28"/>
        </w:rPr>
        <w:t xml:space="preserve"> [8]</w:t>
      </w:r>
      <w:r w:rsidRPr="00DC147E">
        <w:rPr>
          <w:sz w:val="28"/>
          <w:szCs w:val="28"/>
        </w:rPr>
        <w:t xml:space="preserve">. </w:t>
      </w:r>
      <w:r w:rsidRPr="00DC147E">
        <w:rPr>
          <w:color w:val="000000"/>
          <w:spacing w:val="7"/>
          <w:sz w:val="28"/>
          <w:szCs w:val="28"/>
        </w:rPr>
        <w:t xml:space="preserve">Недостатки дезинтеграторов: быстрый износ пальцев и нарушение </w:t>
      </w:r>
      <w:r w:rsidRPr="00DC147E">
        <w:rPr>
          <w:color w:val="000000"/>
          <w:spacing w:val="6"/>
          <w:sz w:val="28"/>
          <w:szCs w:val="28"/>
        </w:rPr>
        <w:t>балансировки, сравнительно большой расход электроэнергии,</w:t>
      </w:r>
      <w:r w:rsidRPr="00DC147E">
        <w:rPr>
          <w:color w:val="000000"/>
          <w:sz w:val="28"/>
          <w:szCs w:val="28"/>
        </w:rPr>
        <w:t xml:space="preserve"> распущенность глины после помола, что затрудняет прессование. Недостатки сит – быстрая изнашиваемость струн, расширение зазора; отсутствие накопительного бункера с запасом сырья на сутки работы прессов в случае непредвиденной остановки процесса сушки; неавтоматизированы процессы сушки и обжига, что приводит к повышенным энергозатратам, перерасходу топлива, отсутствию возможности своевременного контроля процессов сушки и обжига и принятия управленческих решений для снижения брака; не оптимизирован состав шихты</w:t>
      </w:r>
      <w:r w:rsidRPr="00F3118A">
        <w:rPr>
          <w:color w:val="000000"/>
          <w:sz w:val="28"/>
          <w:szCs w:val="28"/>
        </w:rPr>
        <w:t xml:space="preserve"> [9]</w:t>
      </w:r>
      <w:r w:rsidRPr="00DC147E">
        <w:rPr>
          <w:color w:val="000000"/>
          <w:sz w:val="28"/>
          <w:szCs w:val="28"/>
        </w:rPr>
        <w:t>. Отсутствует возможность улучшения качества готовой продукции за счет изменения состава пресс-порошка.</w:t>
      </w:r>
    </w:p>
    <w:p w:rsidR="00725F35" w:rsidRPr="00DC147E" w:rsidRDefault="00725F35" w:rsidP="00725F35">
      <w:pPr>
        <w:spacing w:line="360" w:lineRule="auto"/>
        <w:ind w:firstLine="709"/>
        <w:jc w:val="both"/>
        <w:rPr>
          <w:sz w:val="28"/>
          <w:szCs w:val="28"/>
        </w:rPr>
      </w:pPr>
      <w:r w:rsidRPr="00DC147E">
        <w:rPr>
          <w:sz w:val="28"/>
          <w:szCs w:val="28"/>
        </w:rPr>
        <w:t>В ходе анализа проблем при производстве кирпича керамического полнотелого с несквозными пустотами в условияхЗАО «ЧПКПСМ» предлагаются следующие мероприятия по перевооружению технологической линии.</w:t>
      </w:r>
    </w:p>
    <w:p w:rsidR="00725F35" w:rsidRPr="00DC147E" w:rsidRDefault="00725F35" w:rsidP="00725F3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147E">
        <w:rPr>
          <w:sz w:val="28"/>
          <w:szCs w:val="28"/>
        </w:rPr>
        <w:lastRenderedPageBreak/>
        <w:t>1.Установка глинорыхлителя</w:t>
      </w:r>
      <w:r w:rsidRPr="00DC147E">
        <w:rPr>
          <w:color w:val="000000"/>
          <w:spacing w:val="12"/>
          <w:sz w:val="28"/>
          <w:szCs w:val="28"/>
        </w:rPr>
        <w:t>СМ-1031Б</w:t>
      </w:r>
      <w:r w:rsidRPr="00DC147E">
        <w:rPr>
          <w:color w:val="000000"/>
          <w:sz w:val="28"/>
          <w:szCs w:val="28"/>
        </w:rPr>
        <w:t xml:space="preserve"> производительностью 30м</w:t>
      </w:r>
      <w:r w:rsidRPr="00DC147E">
        <w:rPr>
          <w:color w:val="000000"/>
          <w:sz w:val="28"/>
          <w:szCs w:val="28"/>
          <w:vertAlign w:val="superscript"/>
        </w:rPr>
        <w:t>3</w:t>
      </w:r>
      <w:r w:rsidRPr="00DC147E">
        <w:rPr>
          <w:color w:val="000000"/>
          <w:sz w:val="28"/>
          <w:szCs w:val="28"/>
        </w:rPr>
        <w:t>/ч.</w:t>
      </w:r>
      <w:r w:rsidRPr="00DC147E">
        <w:rPr>
          <w:color w:val="000000"/>
          <w:spacing w:val="12"/>
          <w:sz w:val="28"/>
          <w:szCs w:val="28"/>
        </w:rPr>
        <w:t xml:space="preserve">, </w:t>
      </w:r>
      <w:r w:rsidRPr="00DC147E">
        <w:rPr>
          <w:sz w:val="28"/>
          <w:szCs w:val="28"/>
        </w:rPr>
        <w:t xml:space="preserve"> который будет </w:t>
      </w:r>
      <w:r w:rsidRPr="00DC147E">
        <w:rPr>
          <w:color w:val="000000"/>
          <w:spacing w:val="5"/>
          <w:sz w:val="28"/>
          <w:szCs w:val="28"/>
        </w:rPr>
        <w:t xml:space="preserve">разрушать комья глины, тем самым обеспечит  уход от ручного труда и однородность подаваемой глины. </w:t>
      </w:r>
    </w:p>
    <w:p w:rsidR="00725F35" w:rsidRPr="00DC147E" w:rsidRDefault="00725F35" w:rsidP="00725F35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DC147E">
        <w:rPr>
          <w:sz w:val="28"/>
          <w:szCs w:val="28"/>
        </w:rPr>
        <w:t>2.Установка смесителя двухлопастного СМК 125А для смешивания пресс-порошка перед прессом-гранулятором, что позволит получать гранулы однородного химического состава.</w:t>
      </w:r>
    </w:p>
    <w:p w:rsidR="00725F35" w:rsidRPr="00F3118A" w:rsidRDefault="00725F35" w:rsidP="00725F35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DC147E">
        <w:rPr>
          <w:color w:val="000000"/>
          <w:sz w:val="28"/>
          <w:szCs w:val="28"/>
        </w:rPr>
        <w:t>3. Установка пресса-гранулятора УСМ -12 для формирования гранул пресс-порошка.</w:t>
      </w:r>
      <w:r w:rsidRPr="00DC147E">
        <w:rPr>
          <w:sz w:val="28"/>
          <w:szCs w:val="28"/>
        </w:rPr>
        <w:t xml:space="preserve"> Гранулирование исходного сырья перед сушильным барабаном обеспечивает улучшение условий сушки, снижение потерь с выносами (унос пыли), повышение однородности по химическому и минеральному составам глинистого сырья, размерам и влажности кусков, что, в конечном счете, способствует существенному повышению качества кирпича</w:t>
      </w:r>
      <w:r w:rsidRPr="00F3118A">
        <w:rPr>
          <w:sz w:val="28"/>
          <w:szCs w:val="28"/>
        </w:rPr>
        <w:t xml:space="preserve"> [10].</w:t>
      </w:r>
    </w:p>
    <w:p w:rsidR="00725F35" w:rsidRPr="00DC147E" w:rsidRDefault="00725F35" w:rsidP="00725F35">
      <w:pPr>
        <w:spacing w:line="360" w:lineRule="auto"/>
        <w:ind w:firstLine="708"/>
        <w:jc w:val="both"/>
        <w:rPr>
          <w:sz w:val="28"/>
          <w:szCs w:val="28"/>
        </w:rPr>
      </w:pPr>
      <w:r w:rsidRPr="00DC147E">
        <w:rPr>
          <w:color w:val="000000"/>
          <w:sz w:val="28"/>
          <w:szCs w:val="28"/>
        </w:rPr>
        <w:t>4. Установка стержневого смесителя АПП 30 после сушильного барабана для выравнивания влажности гранул.</w:t>
      </w:r>
      <w:r w:rsidRPr="00DC147E">
        <w:rPr>
          <w:sz w:val="28"/>
          <w:szCs w:val="28"/>
        </w:rPr>
        <w:t xml:space="preserve"> Смеситель не только удовлетворительно гомогенизирует массу, но и обеспечивает уплотнение и частичную грануляцию порошковых масс. Последнее улучшает сыпучесть порошка и заполнение пресс-форм, облегчая прессование и получение качественных изделий. При этом высушенные гранулы перед подачей их в стержневой смеситель не менее 12 часов должны вылеживаться в бункерах-накопителях.</w:t>
      </w:r>
    </w:p>
    <w:p w:rsidR="00725F35" w:rsidRPr="00DC147E" w:rsidRDefault="00725F35" w:rsidP="00725F35">
      <w:pPr>
        <w:shd w:val="clear" w:color="auto" w:fill="FFFFFF"/>
        <w:spacing w:line="360" w:lineRule="auto"/>
        <w:ind w:right="11" w:firstLine="709"/>
        <w:jc w:val="both"/>
        <w:rPr>
          <w:color w:val="000000"/>
          <w:sz w:val="28"/>
          <w:szCs w:val="28"/>
        </w:rPr>
      </w:pPr>
      <w:r w:rsidRPr="00DC147E">
        <w:rPr>
          <w:color w:val="000000"/>
          <w:sz w:val="28"/>
          <w:szCs w:val="28"/>
        </w:rPr>
        <w:t>5. Установка накопительного бункера гранул пресс-порошка для создания условий выравнивания влажности и запаса гранул пресс-порошка на сутки работы прессов; установка к прессам бункера - смесителя с запасом сырья на час работы.</w:t>
      </w:r>
    </w:p>
    <w:p w:rsidR="00725F35" w:rsidRPr="00DC147E" w:rsidRDefault="007B037D" w:rsidP="00725F35">
      <w:pPr>
        <w:shd w:val="clear" w:color="auto" w:fill="FFFFFF"/>
        <w:spacing w:line="360" w:lineRule="auto"/>
        <w:ind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25F35" w:rsidRPr="00DC147E">
        <w:rPr>
          <w:color w:val="000000"/>
          <w:sz w:val="28"/>
          <w:szCs w:val="28"/>
        </w:rPr>
        <w:t>. Модернизация пресса СМ-1085. Проведение автоматизации печи.</w:t>
      </w:r>
    </w:p>
    <w:p w:rsidR="00725F35" w:rsidRPr="00DC147E" w:rsidRDefault="00725F35" w:rsidP="00725F35">
      <w:pPr>
        <w:shd w:val="clear" w:color="auto" w:fill="FFFFFF"/>
        <w:spacing w:line="360" w:lineRule="auto"/>
        <w:ind w:right="11" w:firstLine="709"/>
        <w:jc w:val="both"/>
        <w:rPr>
          <w:color w:val="000000"/>
          <w:sz w:val="28"/>
          <w:szCs w:val="28"/>
        </w:rPr>
      </w:pPr>
    </w:p>
    <w:p w:rsidR="00725F35" w:rsidRPr="00DC147E" w:rsidRDefault="00725F35" w:rsidP="00725F35">
      <w:pPr>
        <w:spacing w:line="360" w:lineRule="auto"/>
        <w:ind w:left="2124" w:firstLine="708"/>
        <w:jc w:val="both"/>
        <w:rPr>
          <w:b/>
          <w:sz w:val="28"/>
          <w:szCs w:val="28"/>
        </w:rPr>
      </w:pPr>
      <w:r w:rsidRPr="00DC147E">
        <w:rPr>
          <w:b/>
          <w:sz w:val="28"/>
          <w:szCs w:val="28"/>
        </w:rPr>
        <w:t>Литература</w:t>
      </w:r>
      <w:r w:rsidR="007B037D">
        <w:rPr>
          <w:b/>
          <w:sz w:val="28"/>
          <w:szCs w:val="28"/>
        </w:rPr>
        <w:t>:</w:t>
      </w:r>
    </w:p>
    <w:p w:rsidR="00725F35" w:rsidRPr="00A72EC1" w:rsidRDefault="00725F35" w:rsidP="00725F35">
      <w:pPr>
        <w:spacing w:line="360" w:lineRule="auto"/>
        <w:ind w:firstLine="709"/>
        <w:jc w:val="both"/>
        <w:rPr>
          <w:sz w:val="28"/>
          <w:szCs w:val="28"/>
        </w:rPr>
      </w:pPr>
      <w:r w:rsidRPr="00DC147E">
        <w:rPr>
          <w:sz w:val="28"/>
          <w:szCs w:val="28"/>
        </w:rPr>
        <w:t>1. Касьянов С.И. Реконструкция и техническое перевооружение действующих пре</w:t>
      </w:r>
      <w:r w:rsidR="00A72EC1">
        <w:rPr>
          <w:sz w:val="28"/>
          <w:szCs w:val="28"/>
        </w:rPr>
        <w:t>дприятий. - М.: Экономика, 1984, с. 46 – 52.</w:t>
      </w:r>
    </w:p>
    <w:p w:rsidR="00725F35" w:rsidRPr="00DC147E" w:rsidRDefault="00725F35" w:rsidP="00725F35">
      <w:pPr>
        <w:shd w:val="clear" w:color="auto" w:fill="FFFFFF"/>
        <w:spacing w:line="360" w:lineRule="auto"/>
        <w:ind w:right="-81" w:firstLine="709"/>
        <w:jc w:val="both"/>
        <w:outlineLvl w:val="0"/>
        <w:rPr>
          <w:rFonts w:eastAsia="Calibri"/>
          <w:sz w:val="28"/>
          <w:szCs w:val="28"/>
        </w:rPr>
      </w:pPr>
      <w:r w:rsidRPr="00DC147E">
        <w:rPr>
          <w:sz w:val="28"/>
          <w:szCs w:val="28"/>
        </w:rPr>
        <w:lastRenderedPageBreak/>
        <w:t>2</w:t>
      </w:r>
      <w:r w:rsidRPr="00DC147E">
        <w:rPr>
          <w:rFonts w:eastAsia="Calibri"/>
          <w:sz w:val="28"/>
          <w:szCs w:val="28"/>
        </w:rPr>
        <w:t>. ГОСТ 530-2007 «Кирпич и камни керамические. Общие технические условия».</w:t>
      </w:r>
    </w:p>
    <w:p w:rsidR="00725F35" w:rsidRPr="00DC147E" w:rsidRDefault="00725F35" w:rsidP="00725F35">
      <w:pPr>
        <w:spacing w:line="360" w:lineRule="auto"/>
        <w:ind w:right="345" w:firstLine="709"/>
        <w:jc w:val="both"/>
        <w:rPr>
          <w:rFonts w:eastAsia="Calibri"/>
          <w:sz w:val="28"/>
          <w:szCs w:val="28"/>
        </w:rPr>
      </w:pPr>
      <w:r w:rsidRPr="00DC147E">
        <w:rPr>
          <w:rFonts w:eastAsia="Calibri"/>
          <w:sz w:val="28"/>
          <w:szCs w:val="28"/>
        </w:rPr>
        <w:t>3.Крюков В.Л. Технологическая зависимость от зарубежных поставщиков технологического оборудования ничего хорошего ни для нас, ни для потребителей нашей продукции не</w:t>
      </w:r>
      <w:r w:rsidR="00A72EC1">
        <w:rPr>
          <w:rFonts w:eastAsia="Calibri"/>
          <w:sz w:val="28"/>
          <w:szCs w:val="28"/>
        </w:rPr>
        <w:t xml:space="preserve"> приносит //Вестник, № 1, 2002, с. 14 – 16.</w:t>
      </w:r>
    </w:p>
    <w:p w:rsidR="00725F35" w:rsidRPr="00DC147E" w:rsidRDefault="00725F35" w:rsidP="00725F35">
      <w:pPr>
        <w:shd w:val="clear" w:color="auto" w:fill="FFFFFF"/>
        <w:spacing w:line="360" w:lineRule="auto"/>
        <w:ind w:right="-81" w:firstLine="709"/>
        <w:jc w:val="both"/>
        <w:outlineLvl w:val="0"/>
        <w:rPr>
          <w:rFonts w:eastAsia="Calibri"/>
          <w:sz w:val="28"/>
          <w:szCs w:val="28"/>
        </w:rPr>
      </w:pPr>
      <w:r w:rsidRPr="00DC147E">
        <w:rPr>
          <w:rFonts w:eastAsia="Calibri"/>
          <w:sz w:val="28"/>
          <w:szCs w:val="28"/>
        </w:rPr>
        <w:t>4. Кашкаев И.С, Шсйнман Е.Ш. Производство глиняного кир</w:t>
      </w:r>
      <w:r w:rsidR="00A72EC1">
        <w:rPr>
          <w:rFonts w:eastAsia="Calibri"/>
          <w:sz w:val="28"/>
          <w:szCs w:val="28"/>
        </w:rPr>
        <w:t>пича. - М.: Высшая школа, 1978, 423 с.</w:t>
      </w:r>
    </w:p>
    <w:p w:rsidR="00725F35" w:rsidRPr="00DC147E" w:rsidRDefault="00725F35" w:rsidP="00725F35">
      <w:pPr>
        <w:shd w:val="clear" w:color="auto" w:fill="FFFFFF"/>
        <w:spacing w:line="360" w:lineRule="auto"/>
        <w:ind w:right="-81" w:firstLine="709"/>
        <w:jc w:val="both"/>
        <w:outlineLvl w:val="0"/>
        <w:rPr>
          <w:rFonts w:eastAsia="Calibri"/>
          <w:sz w:val="28"/>
          <w:szCs w:val="28"/>
        </w:rPr>
      </w:pPr>
      <w:r w:rsidRPr="00DC147E">
        <w:rPr>
          <w:rFonts w:eastAsia="Calibri"/>
          <w:sz w:val="28"/>
          <w:szCs w:val="28"/>
          <w:lang w:val="en-US"/>
        </w:rPr>
        <w:t xml:space="preserve">5. </w:t>
      </w:r>
      <w:r w:rsidRPr="00DC147E">
        <w:rPr>
          <w:color w:val="000000"/>
          <w:sz w:val="28"/>
          <w:szCs w:val="28"/>
          <w:shd w:val="clear" w:color="auto" w:fill="FFFFFF"/>
          <w:lang w:val="en-US"/>
        </w:rPr>
        <w:t>Genschel U., Meeker W. /AComparison of Maximum Likelihood and Median Rank Regression for Weibull Estimation. – Departament of Statistika Iowa State University Ames. IA</w:t>
      </w:r>
      <w:r w:rsidRPr="00725F35">
        <w:rPr>
          <w:color w:val="000000"/>
          <w:sz w:val="28"/>
          <w:szCs w:val="28"/>
          <w:shd w:val="clear" w:color="auto" w:fill="FFFFFF"/>
        </w:rPr>
        <w:t xml:space="preserve"> 50011 -2010 </w:t>
      </w:r>
      <w:r w:rsidRPr="00DC147E">
        <w:rPr>
          <w:color w:val="000000"/>
          <w:sz w:val="28"/>
          <w:szCs w:val="28"/>
          <w:shd w:val="clear" w:color="auto" w:fill="FFFFFF"/>
          <w:lang w:val="en-US"/>
        </w:rPr>
        <w:t>year</w:t>
      </w:r>
      <w:r w:rsidR="00A72EC1">
        <w:rPr>
          <w:color w:val="000000"/>
          <w:sz w:val="28"/>
          <w:szCs w:val="28"/>
          <w:shd w:val="clear" w:color="auto" w:fill="FFFFFF"/>
        </w:rPr>
        <w:t>, 311  С.</w:t>
      </w:r>
    </w:p>
    <w:p w:rsidR="00725F35" w:rsidRPr="00DC147E" w:rsidRDefault="00725F35" w:rsidP="00725F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C147E">
        <w:rPr>
          <w:rFonts w:eastAsia="Calibri"/>
          <w:sz w:val="28"/>
          <w:szCs w:val="28"/>
        </w:rPr>
        <w:t>6. Шейнман Е.Ш. Производство керамических стеновых материалов и черепицы. Сушил</w:t>
      </w:r>
      <w:r w:rsidR="00A72EC1">
        <w:rPr>
          <w:rFonts w:eastAsia="Calibri"/>
          <w:sz w:val="28"/>
          <w:szCs w:val="28"/>
        </w:rPr>
        <w:t>ки и печи, 2 книга. - М., 1994, 384 с.</w:t>
      </w:r>
    </w:p>
    <w:p w:rsidR="00725F35" w:rsidRPr="00DC147E" w:rsidRDefault="00725F35" w:rsidP="00725F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C147E">
        <w:rPr>
          <w:rFonts w:eastAsia="Calibri"/>
          <w:sz w:val="28"/>
          <w:szCs w:val="28"/>
        </w:rPr>
        <w:t xml:space="preserve">7. Касьянов В.Е., Котесова А.А., Теплякова С.В., Климович А.Л., Ляшенко А.С. Сравнение параметра сдвига распределения совокупностей исходной и полученной вычислительным эксперементом для показателей надежности деталей </w:t>
      </w:r>
      <w:r w:rsidRPr="00DC147E">
        <w:rPr>
          <w:sz w:val="28"/>
          <w:szCs w:val="28"/>
        </w:rPr>
        <w:t xml:space="preserve">[Электронный ресурс]  // «Инженерный вестник Дона», 2012, №1. – Режим доступа: </w:t>
      </w:r>
      <w:hyperlink r:id="rId6" w:history="1">
        <w:r w:rsidRPr="00DC147E">
          <w:rPr>
            <w:rStyle w:val="af5"/>
            <w:sz w:val="28"/>
            <w:szCs w:val="28"/>
          </w:rPr>
          <w:t>http://www.ivdon.ru/magazine/archive/n1y2012/689</w:t>
        </w:r>
      </w:hyperlink>
      <w:r w:rsidRPr="00DC147E">
        <w:rPr>
          <w:sz w:val="28"/>
          <w:szCs w:val="28"/>
        </w:rPr>
        <w:t xml:space="preserve"> (доступ свободный) – Загл. с экрана. – Яз.рус.</w:t>
      </w:r>
    </w:p>
    <w:p w:rsidR="00725F35" w:rsidRPr="00DC147E" w:rsidRDefault="00725F35" w:rsidP="00725F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C147E">
        <w:rPr>
          <w:rFonts w:eastAsia="Calibri"/>
          <w:sz w:val="28"/>
          <w:szCs w:val="28"/>
        </w:rPr>
        <w:t>8. Наумов А.А., Юндин А.Н.</w:t>
      </w:r>
      <w:r w:rsidRPr="00DC147E">
        <w:rPr>
          <w:rFonts w:cs="Helvetica"/>
          <w:color w:val="000000"/>
          <w:sz w:val="28"/>
          <w:szCs w:val="28"/>
        </w:rPr>
        <w:t xml:space="preserve"> Морозостойкий керамический кирпич полусухого прессования из глинистого сырья Шахтинского завода </w:t>
      </w:r>
      <w:r w:rsidRPr="00DC147E">
        <w:rPr>
          <w:sz w:val="28"/>
          <w:szCs w:val="28"/>
        </w:rPr>
        <w:t>Электронный ресурс]  // «Инженерный вестник Дона», 2012, №3. – Режим доступа: http://www.ivdon.ru/magazine/archive/n3y2012/960 (доступ свободный) – Загл. с экрана. – Яз.рус.</w:t>
      </w:r>
    </w:p>
    <w:p w:rsidR="00725F35" w:rsidRPr="00DC147E" w:rsidRDefault="00725F35" w:rsidP="00725F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C147E">
        <w:rPr>
          <w:rFonts w:eastAsia="Calibri"/>
          <w:sz w:val="28"/>
          <w:szCs w:val="28"/>
        </w:rPr>
        <w:t>9.Кондратенко В.А., Пешков В.Н., Следнев Д.В. Проблемы кирпичного производства и способы их решения// Стр</w:t>
      </w:r>
      <w:r w:rsidR="00A72EC1">
        <w:rPr>
          <w:rFonts w:eastAsia="Calibri"/>
          <w:sz w:val="28"/>
          <w:szCs w:val="28"/>
        </w:rPr>
        <w:t>оительные материалы. № 3, 2002, с. 23-27.</w:t>
      </w:r>
    </w:p>
    <w:p w:rsidR="00725F35" w:rsidRPr="00DC147E" w:rsidRDefault="00725F35" w:rsidP="00725F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147E">
        <w:rPr>
          <w:rFonts w:eastAsia="Calibri"/>
          <w:sz w:val="28"/>
          <w:szCs w:val="28"/>
        </w:rPr>
        <w:t>10 Зайцева М.М., Косенко Е.Е., Косенко В.В., Загутин Д.С. Технология и организация восстановления деталей маши</w:t>
      </w:r>
      <w:r w:rsidR="00A72EC1">
        <w:rPr>
          <w:rFonts w:eastAsia="Calibri"/>
          <w:sz w:val="28"/>
          <w:szCs w:val="28"/>
        </w:rPr>
        <w:t>н. Учебное пособие. РГСУ, 2013г, 50 с.</w:t>
      </w:r>
      <w:bookmarkStart w:id="0" w:name="_GoBack"/>
      <w:bookmarkEnd w:id="0"/>
    </w:p>
    <w:sectPr w:rsidR="00725F35" w:rsidRPr="00DC147E" w:rsidSect="00A06F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F5" w:rsidRDefault="00A361F5">
      <w:r>
        <w:separator/>
      </w:r>
    </w:p>
  </w:endnote>
  <w:endnote w:type="continuationSeparator" w:id="1">
    <w:p w:rsidR="00A361F5" w:rsidRDefault="00A3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F5" w:rsidRDefault="00A361F5">
      <w:r>
        <w:separator/>
      </w:r>
    </w:p>
  </w:footnote>
  <w:footnote w:type="continuationSeparator" w:id="1">
    <w:p w:rsidR="00A361F5" w:rsidRDefault="00A3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7E" w:rsidRDefault="00A361F5">
    <w:pPr>
      <w:pStyle w:val="af3"/>
      <w:jc w:val="right"/>
    </w:pPr>
  </w:p>
  <w:p w:rsidR="00DC147E" w:rsidRDefault="00A361F5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F35"/>
    <w:rsid w:val="00091F5D"/>
    <w:rsid w:val="00424766"/>
    <w:rsid w:val="00725F35"/>
    <w:rsid w:val="007645C1"/>
    <w:rsid w:val="007B037D"/>
    <w:rsid w:val="00A361F5"/>
    <w:rsid w:val="00A72EC1"/>
    <w:rsid w:val="00B313BE"/>
    <w:rsid w:val="00C058B4"/>
    <w:rsid w:val="00CB63B4"/>
    <w:rsid w:val="00C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5"/>
    <w:pPr>
      <w:spacing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91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F5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F5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F5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F5D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F5D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1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1F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1F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1F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1F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1F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1F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91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91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1F5D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91F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91F5D"/>
    <w:rPr>
      <w:b/>
      <w:bCs/>
    </w:rPr>
  </w:style>
  <w:style w:type="character" w:styleId="a8">
    <w:name w:val="Emphasis"/>
    <w:basedOn w:val="a0"/>
    <w:uiPriority w:val="20"/>
    <w:qFormat/>
    <w:rsid w:val="00091F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1F5D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91F5D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91F5D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91F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1F5D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91F5D"/>
    <w:rPr>
      <w:b/>
      <w:i/>
      <w:sz w:val="24"/>
    </w:rPr>
  </w:style>
  <w:style w:type="character" w:styleId="ad">
    <w:name w:val="Subtle Emphasis"/>
    <w:uiPriority w:val="19"/>
    <w:qFormat/>
    <w:rsid w:val="00091F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1F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1F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1F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1F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1F5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25F3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25F3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725F35"/>
    <w:rPr>
      <w:color w:val="0000FF" w:themeColor="hyperlink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7B037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B037D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don.ru/magazine/archive/n1y2012/689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1326</Words>
  <Characters>7560</Characters>
  <Application>Microsoft Office Word</Application>
  <DocSecurity>0</DocSecurity>
  <Lines>63</Lines>
  <Paragraphs>17</Paragraphs>
  <ScaleCrop>false</ScaleCrop>
  <Company>РГСУ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Даня</cp:lastModifiedBy>
  <cp:revision>5</cp:revision>
  <dcterms:created xsi:type="dcterms:W3CDTF">2013-10-18T09:10:00Z</dcterms:created>
  <dcterms:modified xsi:type="dcterms:W3CDTF">2014-01-14T10:17:00Z</dcterms:modified>
</cp:coreProperties>
</file>